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2A88F">
      <w:pPr>
        <w:pStyle w:val="2"/>
        <w:spacing w:before="220" w:line="217" w:lineRule="auto"/>
        <w:jc w:val="center"/>
        <w:outlineLvl w:val="1"/>
        <w:rPr>
          <w:rFonts w:hint="eastAsia" w:eastAsia="仿宋"/>
          <w:sz w:val="30"/>
          <w:szCs w:val="30"/>
          <w:lang w:eastAsia="zh-CN"/>
        </w:rPr>
      </w:pPr>
      <w:r>
        <w:rPr>
          <w:rFonts w:hint="eastAsia"/>
          <w:b/>
          <w:bCs/>
          <w:spacing w:val="-3"/>
          <w:sz w:val="30"/>
          <w:szCs w:val="30"/>
          <w:lang w:eastAsia="zh-CN"/>
        </w:rPr>
        <w:t>第</w:t>
      </w:r>
      <w:r>
        <w:rPr>
          <w:rFonts w:hint="eastAsia"/>
          <w:b/>
          <w:bCs/>
          <w:spacing w:val="-3"/>
          <w:sz w:val="30"/>
          <w:szCs w:val="30"/>
          <w:lang w:val="en-US" w:eastAsia="zh-CN"/>
        </w:rPr>
        <w:t>四</w:t>
      </w:r>
      <w:r>
        <w:rPr>
          <w:rFonts w:hint="eastAsia"/>
          <w:b/>
          <w:bCs/>
          <w:spacing w:val="-3"/>
          <w:sz w:val="30"/>
          <w:szCs w:val="30"/>
          <w:lang w:eastAsia="zh-CN"/>
        </w:rPr>
        <w:t>章</w:t>
      </w:r>
      <w:r>
        <w:rPr>
          <w:spacing w:val="-3"/>
          <w:sz w:val="30"/>
          <w:szCs w:val="30"/>
        </w:rPr>
        <w:t xml:space="preserve"> </w:t>
      </w:r>
      <w:r>
        <w:rPr>
          <w:rFonts w:hint="eastAsia"/>
          <w:b/>
          <w:bCs/>
          <w:spacing w:val="-3"/>
          <w:sz w:val="30"/>
          <w:szCs w:val="30"/>
          <w:lang w:val="en-US" w:eastAsia="zh-CN"/>
        </w:rPr>
        <w:t>教育</w:t>
      </w:r>
      <w:r>
        <w:rPr>
          <w:rFonts w:hint="eastAsia"/>
          <w:b/>
          <w:bCs/>
          <w:spacing w:val="-3"/>
          <w:sz w:val="30"/>
          <w:szCs w:val="30"/>
          <w:lang w:eastAsia="zh-CN"/>
        </w:rPr>
        <w:t>文化</w:t>
      </w:r>
    </w:p>
    <w:p w14:paraId="3006F71C">
      <w:pPr>
        <w:spacing w:line="50" w:lineRule="exact"/>
      </w:pPr>
    </w:p>
    <w:tbl>
      <w:tblPr>
        <w:tblStyle w:val="8"/>
        <w:tblW w:w="5013"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696"/>
        <w:gridCol w:w="5260"/>
        <w:gridCol w:w="2554"/>
        <w:gridCol w:w="4506"/>
      </w:tblGrid>
      <w:tr w14:paraId="723FF6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605" w:type="pct"/>
            <w:shd w:val="clear" w:color="auto" w:fill="FDE3E4"/>
            <w:vAlign w:val="top"/>
          </w:tcPr>
          <w:p w14:paraId="339DB836">
            <w:pPr>
              <w:pStyle w:val="7"/>
              <w:spacing w:before="169" w:line="217" w:lineRule="auto"/>
              <w:ind w:left="298"/>
            </w:pPr>
            <w:r>
              <w:rPr>
                <w:b/>
                <w:bCs/>
                <w:spacing w:val="-7"/>
              </w:rPr>
              <w:t>课题名称</w:t>
            </w:r>
          </w:p>
        </w:tc>
        <w:tc>
          <w:tcPr>
            <w:tcW w:w="4394" w:type="pct"/>
            <w:gridSpan w:val="3"/>
            <w:vAlign w:val="top"/>
          </w:tcPr>
          <w:p w14:paraId="26F6E643">
            <w:pPr>
              <w:pStyle w:val="7"/>
              <w:spacing w:before="168" w:line="218" w:lineRule="auto"/>
              <w:ind w:firstLine="280" w:firstLineChars="100"/>
              <w:jc w:val="both"/>
            </w:pPr>
            <w:r>
              <w:rPr>
                <w:rFonts w:hint="eastAsia"/>
                <w:lang w:eastAsia="zh-CN"/>
              </w:rPr>
              <w:t>第</w:t>
            </w:r>
            <w:r>
              <w:rPr>
                <w:rFonts w:hint="eastAsia"/>
                <w:lang w:val="en-US" w:eastAsia="zh-CN"/>
              </w:rPr>
              <w:t>四</w:t>
            </w:r>
            <w:r>
              <w:rPr>
                <w:rFonts w:hint="eastAsia"/>
                <w:lang w:eastAsia="zh-CN"/>
              </w:rPr>
              <w:t>章</w:t>
            </w:r>
            <w:r>
              <w:t xml:space="preserve"> </w:t>
            </w:r>
            <w:r>
              <w:rPr>
                <w:rFonts w:hint="eastAsia"/>
                <w:lang w:val="en-US" w:eastAsia="zh-CN"/>
              </w:rPr>
              <w:t>教育</w:t>
            </w:r>
            <w:r>
              <w:rPr>
                <w:rFonts w:hint="eastAsia"/>
                <w:lang w:eastAsia="zh-CN"/>
              </w:rPr>
              <w:t>文化</w:t>
            </w:r>
          </w:p>
        </w:tc>
      </w:tr>
      <w:tr w14:paraId="3B996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605" w:type="pct"/>
            <w:shd w:val="clear" w:color="auto" w:fill="FDE3E4"/>
            <w:vAlign w:val="top"/>
          </w:tcPr>
          <w:p w14:paraId="12EC8FE8">
            <w:pPr>
              <w:pStyle w:val="7"/>
              <w:spacing w:before="166" w:line="218" w:lineRule="auto"/>
              <w:ind w:left="302"/>
              <w:rPr>
                <w:rFonts w:hint="eastAsia" w:eastAsia="仿宋"/>
                <w:lang w:eastAsia="zh-CN"/>
              </w:rPr>
            </w:pPr>
            <w:r>
              <w:rPr>
                <w:rFonts w:hint="eastAsia"/>
                <w:b/>
                <w:bCs/>
                <w:spacing w:val="-8"/>
                <w:lang w:eastAsia="zh-CN"/>
              </w:rPr>
              <w:t>课程性质</w:t>
            </w:r>
          </w:p>
        </w:tc>
        <w:tc>
          <w:tcPr>
            <w:tcW w:w="1876" w:type="pct"/>
            <w:vAlign w:val="top"/>
          </w:tcPr>
          <w:p w14:paraId="574C332D">
            <w:pPr>
              <w:pStyle w:val="7"/>
              <w:spacing w:before="166" w:line="218" w:lineRule="auto"/>
              <w:ind w:firstLine="270" w:firstLineChars="100"/>
              <w:jc w:val="both"/>
              <w:rPr>
                <w:rFonts w:hint="eastAsia" w:eastAsia="仿宋"/>
                <w:lang w:eastAsia="zh-CN"/>
              </w:rPr>
            </w:pPr>
            <w:r>
              <w:rPr>
                <w:rFonts w:hint="eastAsia"/>
                <w:spacing w:val="-5"/>
                <w:lang w:eastAsia="zh-CN"/>
              </w:rPr>
              <w:t>公共基础课程</w:t>
            </w:r>
          </w:p>
        </w:tc>
        <w:tc>
          <w:tcPr>
            <w:tcW w:w="911" w:type="pct"/>
            <w:shd w:val="clear" w:color="auto" w:fill="FDE3E4"/>
            <w:vAlign w:val="top"/>
          </w:tcPr>
          <w:p w14:paraId="0A1AC7DB">
            <w:pPr>
              <w:pStyle w:val="7"/>
              <w:spacing w:before="166" w:line="218" w:lineRule="auto"/>
              <w:ind w:left="729"/>
            </w:pPr>
            <w:r>
              <w:rPr>
                <w:b/>
                <w:bCs/>
                <w:spacing w:val="-8"/>
              </w:rPr>
              <w:t>授课学时</w:t>
            </w:r>
          </w:p>
        </w:tc>
        <w:tc>
          <w:tcPr>
            <w:tcW w:w="1607" w:type="pct"/>
            <w:vAlign w:val="top"/>
          </w:tcPr>
          <w:p w14:paraId="7425C121">
            <w:pPr>
              <w:pStyle w:val="7"/>
              <w:spacing w:before="167" w:line="219" w:lineRule="auto"/>
              <w:ind w:firstLine="256" w:firstLineChars="100"/>
            </w:pPr>
            <w:r>
              <w:rPr>
                <w:spacing w:val="-12"/>
              </w:rPr>
              <w:t>2</w:t>
            </w:r>
            <w:r>
              <w:rPr>
                <w:spacing w:val="-42"/>
              </w:rPr>
              <w:t xml:space="preserve"> </w:t>
            </w:r>
            <w:r>
              <w:rPr>
                <w:spacing w:val="-12"/>
              </w:rPr>
              <w:t>学时（</w:t>
            </w:r>
            <w:r>
              <w:rPr>
                <w:rFonts w:hint="eastAsia"/>
                <w:spacing w:val="-12"/>
                <w:lang w:val="en-US" w:eastAsia="zh-CN"/>
              </w:rPr>
              <w:t>9</w:t>
            </w:r>
            <w:r>
              <w:rPr>
                <w:spacing w:val="-12"/>
              </w:rPr>
              <w:t>0</w:t>
            </w:r>
            <w:r>
              <w:rPr>
                <w:spacing w:val="-54"/>
              </w:rPr>
              <w:t xml:space="preserve"> </w:t>
            </w:r>
            <w:r>
              <w:rPr>
                <w:spacing w:val="-12"/>
              </w:rPr>
              <w:t>分钟）</w:t>
            </w:r>
          </w:p>
        </w:tc>
      </w:tr>
      <w:tr w14:paraId="4CF67A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605" w:type="pct"/>
            <w:shd w:val="clear" w:color="auto" w:fill="FDE3E4"/>
            <w:vAlign w:val="top"/>
          </w:tcPr>
          <w:p w14:paraId="466DF1C4">
            <w:pPr>
              <w:pStyle w:val="7"/>
              <w:spacing w:before="167" w:line="219" w:lineRule="auto"/>
              <w:ind w:left="302"/>
            </w:pPr>
            <w:r>
              <w:rPr>
                <w:b/>
                <w:bCs/>
                <w:spacing w:val="-8"/>
              </w:rPr>
              <w:t>授学时间</w:t>
            </w:r>
          </w:p>
        </w:tc>
        <w:tc>
          <w:tcPr>
            <w:tcW w:w="1876" w:type="pct"/>
            <w:vAlign w:val="top"/>
          </w:tcPr>
          <w:p w14:paraId="0A5DB418">
            <w:pPr>
              <w:pStyle w:val="7"/>
              <w:spacing w:before="218" w:line="179" w:lineRule="auto"/>
              <w:ind w:left="150"/>
            </w:pPr>
          </w:p>
        </w:tc>
        <w:tc>
          <w:tcPr>
            <w:tcW w:w="911" w:type="pct"/>
            <w:shd w:val="clear" w:color="auto" w:fill="FDE3E4"/>
            <w:vAlign w:val="top"/>
          </w:tcPr>
          <w:p w14:paraId="57C60371">
            <w:pPr>
              <w:pStyle w:val="7"/>
              <w:spacing w:before="167" w:line="218" w:lineRule="auto"/>
              <w:ind w:left="729"/>
            </w:pPr>
            <w:r>
              <w:rPr>
                <w:b/>
                <w:bCs/>
                <w:spacing w:val="-8"/>
              </w:rPr>
              <w:t>授课地点</w:t>
            </w:r>
          </w:p>
        </w:tc>
        <w:tc>
          <w:tcPr>
            <w:tcW w:w="1607" w:type="pct"/>
            <w:vAlign w:val="top"/>
          </w:tcPr>
          <w:p w14:paraId="65F87964">
            <w:pPr>
              <w:pStyle w:val="7"/>
              <w:spacing w:before="167" w:line="219" w:lineRule="auto"/>
              <w:ind w:firstLine="280" w:firstLineChars="100"/>
              <w:rPr>
                <w:rFonts w:hint="default" w:eastAsia="仿宋"/>
                <w:lang w:val="en-US" w:eastAsia="zh-CN"/>
              </w:rPr>
            </w:pPr>
            <w:r>
              <w:rPr>
                <w:rFonts w:hint="eastAsia"/>
                <w:lang w:val="en-US" w:eastAsia="zh-CN"/>
              </w:rPr>
              <w:t>多功能教室</w:t>
            </w:r>
          </w:p>
        </w:tc>
      </w:tr>
    </w:tbl>
    <w:p w14:paraId="7A732AFF">
      <w:pPr>
        <w:rPr>
          <w:rFonts w:ascii="Arial"/>
          <w:sz w:val="21"/>
        </w:rPr>
      </w:pPr>
    </w:p>
    <w:tbl>
      <w:tblPr>
        <w:tblStyle w:val="8"/>
        <w:tblW w:w="500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702"/>
        <w:gridCol w:w="1414"/>
        <w:gridCol w:w="1165"/>
        <w:gridCol w:w="3376"/>
        <w:gridCol w:w="3547"/>
        <w:gridCol w:w="1654"/>
        <w:gridCol w:w="1103"/>
        <w:gridCol w:w="25"/>
        <w:gridCol w:w="8"/>
      </w:tblGrid>
      <w:tr w14:paraId="3FF371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7" w:hRule="atLeast"/>
        </w:trPr>
        <w:tc>
          <w:tcPr>
            <w:tcW w:w="608" w:type="pct"/>
            <w:vMerge w:val="restart"/>
            <w:shd w:val="clear" w:color="auto" w:fill="FDE3E4"/>
            <w:vAlign w:val="top"/>
          </w:tcPr>
          <w:p w14:paraId="4CB1D424">
            <w:pPr>
              <w:pStyle w:val="7"/>
              <w:spacing w:before="91" w:line="219" w:lineRule="auto"/>
              <w:ind w:left="303"/>
              <w:rPr>
                <w:rFonts w:hint="eastAsia" w:ascii="宋体" w:hAnsi="宋体" w:eastAsia="宋体" w:cs="宋体"/>
                <w:b/>
                <w:lang w:val="en-US" w:eastAsia="zh-CN"/>
              </w:rPr>
            </w:pPr>
          </w:p>
          <w:p w14:paraId="63D9BD09">
            <w:pPr>
              <w:pStyle w:val="7"/>
              <w:spacing w:before="91" w:line="219" w:lineRule="auto"/>
              <w:ind w:firstLine="281" w:firstLineChars="100"/>
              <w:jc w:val="both"/>
              <w:rPr>
                <w:b/>
                <w:bCs/>
                <w:spacing w:val="-7"/>
              </w:rPr>
            </w:pPr>
            <w:r>
              <w:rPr>
                <w:rFonts w:hint="eastAsia" w:ascii="宋体" w:hAnsi="宋体" w:eastAsia="宋体" w:cs="宋体"/>
                <w:b/>
                <w:lang w:val="en-US" w:eastAsia="zh-CN"/>
              </w:rPr>
              <w:t>学情分析</w:t>
            </w:r>
          </w:p>
        </w:tc>
        <w:tc>
          <w:tcPr>
            <w:tcW w:w="505" w:type="pct"/>
            <w:shd w:val="clear" w:color="auto" w:fill="FEF1E6"/>
            <w:vAlign w:val="center"/>
          </w:tcPr>
          <w:p w14:paraId="5E9C3415">
            <w:pPr>
              <w:pStyle w:val="7"/>
              <w:spacing w:before="91" w:line="219" w:lineRule="auto"/>
              <w:jc w:val="center"/>
              <w:rPr>
                <w:rFonts w:hint="default" w:eastAsia="仿宋"/>
                <w:b/>
                <w:bCs/>
                <w:spacing w:val="-7"/>
                <w:lang w:val="en-US" w:eastAsia="zh-CN"/>
              </w:rPr>
            </w:pPr>
            <w:r>
              <w:rPr>
                <w:rFonts w:hint="eastAsia"/>
                <w:b/>
                <w:bCs/>
                <w:spacing w:val="-7"/>
                <w:lang w:val="en-US" w:eastAsia="zh-CN"/>
              </w:rPr>
              <w:t>学业基础</w:t>
            </w:r>
          </w:p>
        </w:tc>
        <w:tc>
          <w:tcPr>
            <w:tcW w:w="3886" w:type="pct"/>
            <w:gridSpan w:val="7"/>
            <w:vAlign w:val="top"/>
          </w:tcPr>
          <w:p w14:paraId="1D2E43EB">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本课程面向中职学生，学生已具备基本的历史知识和一定的文化素养，对传统文化有一定的兴趣，但对古代</w:t>
            </w:r>
            <w:r>
              <w:rPr>
                <w:rFonts w:hint="eastAsia" w:ascii="宋体" w:hAnsi="宋体" w:eastAsia="宋体" w:cs="宋体"/>
                <w:color w:val="auto"/>
                <w:sz w:val="24"/>
                <w:szCs w:val="24"/>
                <w:lang w:val="en-US" w:eastAsia="zh-CN"/>
              </w:rPr>
              <w:t>教育的具体内容及其文化意蕴、价值了解较少</w:t>
            </w:r>
            <w:r>
              <w:rPr>
                <w:rFonts w:hint="eastAsia" w:ascii="宋体" w:hAnsi="宋体" w:eastAsia="宋体" w:cs="宋体"/>
                <w:sz w:val="24"/>
                <w:szCs w:val="24"/>
                <w:lang w:val="en-US" w:eastAsia="zh-CN"/>
              </w:rPr>
              <w:t>。</w:t>
            </w:r>
          </w:p>
        </w:tc>
      </w:tr>
      <w:tr w14:paraId="764703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608" w:type="pct"/>
            <w:vMerge w:val="continue"/>
            <w:shd w:val="clear" w:color="auto" w:fill="FDE3E4"/>
            <w:vAlign w:val="top"/>
          </w:tcPr>
          <w:p w14:paraId="0570CBD0">
            <w:pPr>
              <w:pStyle w:val="7"/>
              <w:spacing w:before="91" w:line="219" w:lineRule="auto"/>
              <w:jc w:val="center"/>
            </w:pPr>
          </w:p>
        </w:tc>
        <w:tc>
          <w:tcPr>
            <w:tcW w:w="505" w:type="pct"/>
            <w:shd w:val="clear" w:color="auto" w:fill="FEF1E6"/>
            <w:vAlign w:val="center"/>
          </w:tcPr>
          <w:p w14:paraId="37841F4A">
            <w:pPr>
              <w:pStyle w:val="7"/>
              <w:spacing w:before="91" w:line="219" w:lineRule="auto"/>
              <w:jc w:val="center"/>
              <w:rPr>
                <w:rFonts w:hint="default" w:eastAsia="仿宋"/>
                <w:b/>
                <w:bCs/>
                <w:spacing w:val="-7"/>
                <w:lang w:val="en-US" w:eastAsia="zh-CN"/>
              </w:rPr>
            </w:pPr>
            <w:r>
              <w:rPr>
                <w:rFonts w:hint="eastAsia"/>
                <w:b/>
                <w:bCs/>
                <w:spacing w:val="-7"/>
                <w:lang w:val="en-US" w:eastAsia="zh-CN"/>
              </w:rPr>
              <w:t>兴趣爱好</w:t>
            </w:r>
          </w:p>
        </w:tc>
        <w:tc>
          <w:tcPr>
            <w:tcW w:w="3886" w:type="pct"/>
            <w:gridSpan w:val="7"/>
            <w:vAlign w:val="top"/>
          </w:tcPr>
          <w:p w14:paraId="4FC490A7">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en-US"/>
              </w:rPr>
              <w:t>学生普遍对</w:t>
            </w:r>
            <w:r>
              <w:rPr>
                <w:rFonts w:hint="eastAsia" w:ascii="宋体" w:hAnsi="宋体" w:eastAsia="宋体" w:cs="宋体"/>
                <w:sz w:val="24"/>
                <w:szCs w:val="24"/>
                <w:lang w:val="en-US" w:eastAsia="zh-CN"/>
              </w:rPr>
              <w:t>孔子、孟子等</w:t>
            </w:r>
            <w:r>
              <w:rPr>
                <w:rFonts w:hint="eastAsia" w:ascii="宋体" w:hAnsi="宋体" w:eastAsia="宋体" w:cs="宋体"/>
                <w:sz w:val="24"/>
                <w:szCs w:val="24"/>
                <w:lang w:val="en-US" w:eastAsia="en-US"/>
              </w:rPr>
              <w:t>古代</w:t>
            </w:r>
            <w:r>
              <w:rPr>
                <w:rFonts w:hint="eastAsia" w:ascii="宋体" w:hAnsi="宋体" w:eastAsia="宋体" w:cs="宋体"/>
                <w:sz w:val="24"/>
                <w:szCs w:val="24"/>
                <w:lang w:val="en-US" w:eastAsia="zh-CN"/>
              </w:rPr>
              <w:t>教育家们</w:t>
            </w:r>
            <w:r>
              <w:rPr>
                <w:rFonts w:hint="eastAsia" w:ascii="宋体" w:hAnsi="宋体" w:eastAsia="宋体" w:cs="宋体"/>
                <w:sz w:val="24"/>
                <w:szCs w:val="24"/>
                <w:lang w:val="en-US" w:eastAsia="en-US"/>
              </w:rPr>
              <w:t>感兴趣，但对</w:t>
            </w:r>
            <w:r>
              <w:rPr>
                <w:rFonts w:hint="eastAsia" w:ascii="宋体" w:hAnsi="宋体" w:eastAsia="宋体" w:cs="宋体"/>
                <w:sz w:val="24"/>
                <w:szCs w:val="24"/>
                <w:lang w:val="en-US" w:eastAsia="zh-CN"/>
              </w:rPr>
              <w:t>他们的教育思想</w:t>
            </w:r>
            <w:r>
              <w:rPr>
                <w:rFonts w:hint="eastAsia" w:ascii="宋体" w:hAnsi="宋体" w:eastAsia="宋体" w:cs="宋体"/>
                <w:sz w:val="24"/>
                <w:szCs w:val="24"/>
                <w:lang w:val="en-US" w:eastAsia="en-US"/>
              </w:rPr>
              <w:t>了解不多。他们喜欢通过多媒体、互动体验等方式学习，对实践操作和团队合作有较高热情。</w:t>
            </w:r>
          </w:p>
        </w:tc>
      </w:tr>
      <w:tr w14:paraId="1068A9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08" w:type="pct"/>
            <w:vMerge w:val="restart"/>
            <w:shd w:val="clear" w:color="auto" w:fill="FDE3E4"/>
            <w:vAlign w:val="top"/>
          </w:tcPr>
          <w:p w14:paraId="38C9E959">
            <w:pPr>
              <w:spacing w:line="259" w:lineRule="auto"/>
              <w:rPr>
                <w:rFonts w:ascii="Arial"/>
                <w:sz w:val="21"/>
              </w:rPr>
            </w:pPr>
          </w:p>
          <w:p w14:paraId="0059092B">
            <w:pPr>
              <w:spacing w:line="259" w:lineRule="auto"/>
              <w:rPr>
                <w:rFonts w:ascii="Arial"/>
                <w:sz w:val="21"/>
              </w:rPr>
            </w:pPr>
          </w:p>
          <w:p w14:paraId="2A4722D7">
            <w:pPr>
              <w:spacing w:line="259" w:lineRule="auto"/>
              <w:rPr>
                <w:rFonts w:ascii="Arial"/>
                <w:sz w:val="21"/>
              </w:rPr>
            </w:pPr>
          </w:p>
          <w:p w14:paraId="4987A71F">
            <w:pPr>
              <w:pStyle w:val="7"/>
              <w:spacing w:before="91" w:line="219" w:lineRule="auto"/>
              <w:ind w:firstLine="267" w:firstLineChars="100"/>
            </w:pPr>
            <w:r>
              <w:rPr>
                <w:b/>
                <w:bCs/>
                <w:spacing w:val="-7"/>
              </w:rPr>
              <w:t>教学目标</w:t>
            </w:r>
          </w:p>
        </w:tc>
        <w:tc>
          <w:tcPr>
            <w:tcW w:w="505" w:type="pct"/>
            <w:shd w:val="clear" w:color="auto" w:fill="FEF1E6"/>
            <w:vAlign w:val="center"/>
          </w:tcPr>
          <w:p w14:paraId="26F291EA">
            <w:pPr>
              <w:pStyle w:val="7"/>
              <w:spacing w:before="91" w:line="219" w:lineRule="auto"/>
              <w:jc w:val="center"/>
            </w:pPr>
            <w:r>
              <w:rPr>
                <w:b/>
                <w:bCs/>
                <w:spacing w:val="-7"/>
              </w:rPr>
              <w:t>知识目标</w:t>
            </w:r>
          </w:p>
        </w:tc>
        <w:tc>
          <w:tcPr>
            <w:tcW w:w="3886" w:type="pct"/>
            <w:gridSpan w:val="7"/>
            <w:vAlign w:val="top"/>
          </w:tcPr>
          <w:p w14:paraId="063B2379">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掌握教育文化的意涵、全面了解中国古代教育文化价值，了解其背后的历史价值；理解教育文化的特征、价值；懂得如何守护与传承教育文化。</w:t>
            </w:r>
          </w:p>
        </w:tc>
      </w:tr>
      <w:tr w14:paraId="746214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608" w:type="pct"/>
            <w:vMerge w:val="continue"/>
            <w:vAlign w:val="top"/>
          </w:tcPr>
          <w:p w14:paraId="6E898210">
            <w:pPr>
              <w:rPr>
                <w:rFonts w:ascii="Arial"/>
                <w:sz w:val="21"/>
              </w:rPr>
            </w:pPr>
          </w:p>
        </w:tc>
        <w:tc>
          <w:tcPr>
            <w:tcW w:w="505" w:type="pct"/>
            <w:shd w:val="clear" w:color="auto" w:fill="FEF1E6"/>
            <w:vAlign w:val="top"/>
          </w:tcPr>
          <w:p w14:paraId="2C98F23B">
            <w:pPr>
              <w:pStyle w:val="7"/>
              <w:spacing w:before="91" w:line="218" w:lineRule="auto"/>
              <w:jc w:val="center"/>
            </w:pPr>
            <w:r>
              <w:rPr>
                <w:b/>
                <w:bCs/>
                <w:spacing w:val="-11"/>
              </w:rPr>
              <w:t>能力目标</w:t>
            </w:r>
          </w:p>
        </w:tc>
        <w:tc>
          <w:tcPr>
            <w:tcW w:w="3886" w:type="pct"/>
            <w:gridSpan w:val="7"/>
            <w:vAlign w:val="top"/>
          </w:tcPr>
          <w:p w14:paraId="76209665">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通过研讨观察，在学习过程中提高对中国古代教育家们的认识，塑造个人文化性格，从而进一步增强语言表达和问题解决能力。</w:t>
            </w:r>
          </w:p>
        </w:tc>
      </w:tr>
      <w:tr w14:paraId="5A4BE6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08" w:type="pct"/>
            <w:vMerge w:val="continue"/>
            <w:shd w:val="clear" w:color="auto" w:fill="FDE3E4"/>
            <w:vAlign w:val="top"/>
          </w:tcPr>
          <w:p w14:paraId="3F80B45C">
            <w:pPr>
              <w:rPr>
                <w:rFonts w:ascii="Arial"/>
                <w:sz w:val="21"/>
              </w:rPr>
            </w:pPr>
          </w:p>
        </w:tc>
        <w:tc>
          <w:tcPr>
            <w:tcW w:w="505" w:type="pct"/>
            <w:shd w:val="clear" w:color="auto" w:fill="FEF1E6"/>
            <w:vAlign w:val="top"/>
          </w:tcPr>
          <w:p w14:paraId="071DFA42">
            <w:pPr>
              <w:pStyle w:val="7"/>
              <w:spacing w:before="91" w:line="219" w:lineRule="auto"/>
              <w:ind w:firstLine="259" w:firstLineChars="100"/>
            </w:pPr>
            <w:r>
              <w:rPr>
                <w:b/>
                <w:bCs/>
                <w:spacing w:val="-11"/>
              </w:rPr>
              <w:t>素质目标</w:t>
            </w:r>
          </w:p>
        </w:tc>
        <w:tc>
          <w:tcPr>
            <w:tcW w:w="3886" w:type="pct"/>
            <w:gridSpan w:val="7"/>
            <w:vAlign w:val="top"/>
          </w:tcPr>
          <w:p w14:paraId="45ACFE4E">
            <w:pPr>
              <w:pStyle w:val="7"/>
              <w:spacing w:before="32" w:line="216"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增强对教育文化的理解和认同，提升对中国古代教育家们的尊重与热爱，培养文化自信和民族自豪感，了解和弘扬教育家精神。</w:t>
            </w:r>
          </w:p>
        </w:tc>
      </w:tr>
      <w:tr w14:paraId="40B73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608" w:type="pct"/>
            <w:vMerge w:val="restart"/>
            <w:tcBorders>
              <w:bottom w:val="nil"/>
            </w:tcBorders>
            <w:shd w:val="clear" w:color="auto" w:fill="FDE3E4"/>
            <w:vAlign w:val="top"/>
          </w:tcPr>
          <w:p w14:paraId="6A8754AD">
            <w:pPr>
              <w:spacing w:line="263" w:lineRule="auto"/>
              <w:rPr>
                <w:rFonts w:ascii="Arial"/>
                <w:sz w:val="21"/>
              </w:rPr>
            </w:pPr>
          </w:p>
          <w:p w14:paraId="35867C45">
            <w:pPr>
              <w:pStyle w:val="7"/>
              <w:spacing w:before="91" w:line="229" w:lineRule="auto"/>
              <w:ind w:left="450" w:right="429" w:firstLine="131"/>
              <w:jc w:val="center"/>
            </w:pPr>
            <w:r>
              <w:rPr>
                <w:b/>
                <w:bCs/>
                <w:spacing w:val="-11"/>
              </w:rPr>
              <w:t>教学</w:t>
            </w:r>
            <w:r>
              <w:t xml:space="preserve">  </w:t>
            </w:r>
            <w:r>
              <w:rPr>
                <w:b/>
                <w:bCs/>
                <w:spacing w:val="-12"/>
              </w:rPr>
              <w:t>重难点</w:t>
            </w:r>
          </w:p>
        </w:tc>
        <w:tc>
          <w:tcPr>
            <w:tcW w:w="505" w:type="pct"/>
            <w:shd w:val="clear" w:color="auto" w:fill="FEF1E6"/>
            <w:vAlign w:val="top"/>
          </w:tcPr>
          <w:p w14:paraId="4C38BF94">
            <w:pPr>
              <w:pStyle w:val="7"/>
              <w:spacing w:before="91" w:line="219" w:lineRule="auto"/>
              <w:jc w:val="center"/>
            </w:pPr>
            <w:r>
              <w:rPr>
                <w:b/>
                <w:bCs/>
                <w:spacing w:val="-6"/>
              </w:rPr>
              <w:t>教学重点</w:t>
            </w:r>
          </w:p>
        </w:tc>
        <w:tc>
          <w:tcPr>
            <w:tcW w:w="3886" w:type="pct"/>
            <w:gridSpan w:val="7"/>
            <w:vAlign w:val="top"/>
          </w:tcPr>
          <w:p w14:paraId="60479E4F">
            <w:pPr>
              <w:pStyle w:val="7"/>
              <w:spacing w:before="32" w:line="216" w:lineRule="auto"/>
              <w:ind w:firstLine="480" w:firstLineChars="200"/>
            </w:pPr>
            <w:r>
              <w:rPr>
                <w:rFonts w:hint="eastAsia" w:ascii="宋体" w:hAnsi="宋体" w:eastAsia="宋体" w:cs="宋体"/>
                <w:sz w:val="24"/>
                <w:szCs w:val="24"/>
                <w:lang w:val="en-US" w:eastAsia="zh-CN"/>
              </w:rPr>
              <w:t>深入了解并掌握中国古代教育家们家国情怀、修身济世的精神境界；所推崇的理想人格、尊师重教的优良传统；蕴含的育人智慧、科举文化和耕读传家等思想观念。</w:t>
            </w:r>
          </w:p>
        </w:tc>
      </w:tr>
      <w:tr w14:paraId="1B9AFD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608" w:type="pct"/>
            <w:vMerge w:val="continue"/>
            <w:tcBorders>
              <w:top w:val="nil"/>
            </w:tcBorders>
            <w:vAlign w:val="top"/>
          </w:tcPr>
          <w:p w14:paraId="652391B7">
            <w:pPr>
              <w:rPr>
                <w:rFonts w:ascii="Arial"/>
                <w:sz w:val="21"/>
              </w:rPr>
            </w:pPr>
          </w:p>
        </w:tc>
        <w:tc>
          <w:tcPr>
            <w:tcW w:w="505" w:type="pct"/>
            <w:shd w:val="clear" w:color="auto" w:fill="FEF1E6"/>
            <w:vAlign w:val="top"/>
          </w:tcPr>
          <w:p w14:paraId="3C085040">
            <w:pPr>
              <w:pStyle w:val="7"/>
              <w:spacing w:before="91" w:line="219" w:lineRule="auto"/>
              <w:jc w:val="center"/>
            </w:pPr>
            <w:r>
              <w:rPr>
                <w:b/>
                <w:bCs/>
                <w:spacing w:val="-6"/>
              </w:rPr>
              <w:t>教学难点</w:t>
            </w:r>
          </w:p>
        </w:tc>
        <w:tc>
          <w:tcPr>
            <w:tcW w:w="3886" w:type="pct"/>
            <w:gridSpan w:val="7"/>
            <w:vAlign w:val="top"/>
          </w:tcPr>
          <w:p w14:paraId="2E7EADDB">
            <w:pPr>
              <w:spacing w:line="268" w:lineRule="auto"/>
              <w:ind w:firstLine="480" w:firstLineChars="200"/>
            </w:pPr>
            <w:r>
              <w:rPr>
                <w:rFonts w:hint="eastAsia" w:ascii="宋体" w:hAnsi="宋体" w:eastAsia="宋体" w:cs="宋体"/>
                <w:kern w:val="2"/>
                <w:sz w:val="24"/>
                <w:szCs w:val="24"/>
                <w:lang w:val="en-US" w:eastAsia="zh-CN" w:bidi="ar-SA"/>
              </w:rPr>
              <w:t>理解教育文化的历史价值和对后世的影响，并能够运用所学知识进行综合分析。</w:t>
            </w:r>
          </w:p>
        </w:tc>
      </w:tr>
      <w:tr w14:paraId="22672D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08" w:type="pct"/>
            <w:vMerge w:val="restart"/>
            <w:tcBorders>
              <w:bottom w:val="nil"/>
            </w:tcBorders>
            <w:shd w:val="clear" w:color="auto" w:fill="FDE3E4"/>
            <w:vAlign w:val="top"/>
          </w:tcPr>
          <w:p w14:paraId="28F0E7AB">
            <w:pPr>
              <w:spacing w:line="337" w:lineRule="auto"/>
              <w:rPr>
                <w:rFonts w:ascii="Arial"/>
                <w:sz w:val="21"/>
              </w:rPr>
            </w:pPr>
          </w:p>
          <w:p w14:paraId="2D6E0045">
            <w:pPr>
              <w:pStyle w:val="7"/>
              <w:spacing w:before="91" w:line="219" w:lineRule="auto"/>
              <w:ind w:left="303"/>
            </w:pPr>
            <w:r>
              <w:rPr>
                <w:b/>
                <w:bCs/>
                <w:spacing w:val="-8"/>
              </w:rPr>
              <w:t>教学方法</w:t>
            </w:r>
          </w:p>
        </w:tc>
        <w:tc>
          <w:tcPr>
            <w:tcW w:w="505" w:type="pct"/>
            <w:shd w:val="clear" w:color="auto" w:fill="FEF1E6"/>
            <w:vAlign w:val="top"/>
          </w:tcPr>
          <w:p w14:paraId="3EA78266">
            <w:pPr>
              <w:pStyle w:val="7"/>
              <w:spacing w:before="145" w:line="219" w:lineRule="auto"/>
              <w:ind w:left="442"/>
            </w:pPr>
            <w:r>
              <w:rPr>
                <w:b/>
                <w:bCs/>
                <w:spacing w:val="-7"/>
              </w:rPr>
              <w:t>教法</w:t>
            </w:r>
          </w:p>
        </w:tc>
        <w:tc>
          <w:tcPr>
            <w:tcW w:w="3886" w:type="pct"/>
            <w:gridSpan w:val="7"/>
            <w:vAlign w:val="top"/>
          </w:tcPr>
          <w:p w14:paraId="25E81ADE">
            <w:pPr>
              <w:pStyle w:val="7"/>
              <w:spacing w:before="145" w:line="219" w:lineRule="auto"/>
              <w:ind w:firstLine="480" w:firstLineChars="200"/>
            </w:pPr>
            <w:r>
              <w:rPr>
                <w:rFonts w:hint="eastAsia" w:ascii="宋体" w:hAnsi="宋体" w:eastAsia="宋体" w:cs="宋体"/>
                <w:sz w:val="24"/>
                <w:szCs w:val="24"/>
                <w:lang w:val="en-US" w:eastAsia="zh-CN"/>
              </w:rPr>
              <w:t>案例分析法、问答法、讲授法</w:t>
            </w:r>
          </w:p>
        </w:tc>
      </w:tr>
      <w:tr w14:paraId="3D2E3F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608" w:type="pct"/>
            <w:vMerge w:val="continue"/>
            <w:tcBorders>
              <w:top w:val="nil"/>
            </w:tcBorders>
            <w:vAlign w:val="top"/>
          </w:tcPr>
          <w:p w14:paraId="2CA8EEF5">
            <w:pPr>
              <w:rPr>
                <w:rFonts w:ascii="Arial"/>
                <w:sz w:val="21"/>
              </w:rPr>
            </w:pPr>
          </w:p>
        </w:tc>
        <w:tc>
          <w:tcPr>
            <w:tcW w:w="505" w:type="pct"/>
            <w:shd w:val="clear" w:color="auto" w:fill="FEF1E6"/>
            <w:vAlign w:val="top"/>
          </w:tcPr>
          <w:p w14:paraId="143A3A19">
            <w:pPr>
              <w:pStyle w:val="7"/>
              <w:spacing w:before="143" w:line="219" w:lineRule="auto"/>
              <w:ind w:left="455"/>
            </w:pPr>
            <w:r>
              <w:rPr>
                <w:b/>
                <w:bCs/>
                <w:spacing w:val="-11"/>
              </w:rPr>
              <w:t>学法</w:t>
            </w:r>
          </w:p>
        </w:tc>
        <w:tc>
          <w:tcPr>
            <w:tcW w:w="3886" w:type="pct"/>
            <w:gridSpan w:val="7"/>
            <w:vAlign w:val="top"/>
          </w:tcPr>
          <w:p w14:paraId="62880C22">
            <w:pPr>
              <w:pStyle w:val="7"/>
              <w:spacing w:before="143" w:line="216" w:lineRule="auto"/>
              <w:ind w:firstLine="480" w:firstLineChars="200"/>
            </w:pPr>
            <w:r>
              <w:rPr>
                <w:rFonts w:hint="eastAsia" w:ascii="宋体" w:hAnsi="宋体" w:eastAsia="宋体" w:cs="宋体"/>
                <w:sz w:val="24"/>
                <w:szCs w:val="24"/>
                <w:lang w:val="en-US" w:eastAsia="zh-CN"/>
              </w:rPr>
              <w:t>探究学习法、合作学习法、自主学习法</w:t>
            </w:r>
          </w:p>
        </w:tc>
      </w:tr>
      <w:tr w14:paraId="19CCBA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0" w:hRule="atLeast"/>
        </w:trPr>
        <w:tc>
          <w:tcPr>
            <w:tcW w:w="608" w:type="pct"/>
            <w:vMerge w:val="restart"/>
            <w:shd w:val="clear" w:color="auto" w:fill="FDE3E4"/>
            <w:vAlign w:val="top"/>
          </w:tcPr>
          <w:p w14:paraId="2F53A4A6">
            <w:pPr>
              <w:spacing w:line="422" w:lineRule="auto"/>
              <w:rPr>
                <w:rFonts w:ascii="Arial"/>
                <w:sz w:val="21"/>
              </w:rPr>
            </w:pPr>
          </w:p>
          <w:p w14:paraId="30B405B1">
            <w:pPr>
              <w:pStyle w:val="7"/>
              <w:spacing w:before="91" w:line="219" w:lineRule="auto"/>
              <w:ind w:left="298"/>
              <w:rPr>
                <w:b/>
                <w:bCs/>
                <w:spacing w:val="-7"/>
              </w:rPr>
            </w:pPr>
          </w:p>
          <w:p w14:paraId="43638B9B">
            <w:pPr>
              <w:pStyle w:val="7"/>
              <w:spacing w:before="91" w:line="219" w:lineRule="auto"/>
              <w:ind w:left="298"/>
              <w:rPr>
                <w:b/>
                <w:bCs/>
                <w:spacing w:val="-7"/>
              </w:rPr>
            </w:pPr>
          </w:p>
          <w:p w14:paraId="5002216F">
            <w:pPr>
              <w:pStyle w:val="7"/>
              <w:spacing w:before="91" w:line="219" w:lineRule="auto"/>
              <w:ind w:left="298"/>
            </w:pPr>
            <w:r>
              <w:rPr>
                <w:b/>
                <w:bCs/>
                <w:spacing w:val="-7"/>
              </w:rPr>
              <w:t>教学资源</w:t>
            </w:r>
          </w:p>
        </w:tc>
        <w:tc>
          <w:tcPr>
            <w:tcW w:w="505" w:type="pct"/>
            <w:shd w:val="clear" w:color="auto" w:fill="FEF1E6"/>
            <w:vAlign w:val="top"/>
          </w:tcPr>
          <w:p w14:paraId="43D0C803">
            <w:pPr>
              <w:pStyle w:val="7"/>
              <w:spacing w:before="91" w:line="219" w:lineRule="auto"/>
              <w:jc w:val="center"/>
            </w:pPr>
            <w:r>
              <w:rPr>
                <w:rFonts w:hint="eastAsia"/>
                <w:b/>
                <w:bCs/>
                <w:spacing w:val="-11"/>
                <w:lang w:val="en-US" w:eastAsia="zh-CN"/>
              </w:rPr>
              <w:t>多媒体</w:t>
            </w:r>
          </w:p>
        </w:tc>
        <w:tc>
          <w:tcPr>
            <w:tcW w:w="3886" w:type="pct"/>
            <w:gridSpan w:val="7"/>
            <w:vAlign w:val="top"/>
          </w:tcPr>
          <w:p w14:paraId="27C5C4D3">
            <w:pPr>
              <w:pStyle w:val="9"/>
              <w:spacing w:before="160" w:after="120"/>
              <w:ind w:firstLine="480" w:firstLineChars="200"/>
            </w:pPr>
            <w:r>
              <w:rPr>
                <w:rFonts w:hint="eastAsia" w:ascii="宋体" w:hAnsi="宋体" w:eastAsia="宋体" w:cs="宋体"/>
                <w:sz w:val="24"/>
                <w:szCs w:val="24"/>
                <w:lang w:val="en-US" w:eastAsia="zh-CN"/>
              </w:rPr>
              <w:t>包含古代教育家们和相关教育经典书目的图片、视频、动画等素材，以及相关历史文献的节选。</w:t>
            </w:r>
          </w:p>
        </w:tc>
      </w:tr>
      <w:tr w14:paraId="681F39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608" w:type="pct"/>
            <w:vMerge w:val="continue"/>
            <w:tcBorders>
              <w:bottom w:val="nil"/>
            </w:tcBorders>
            <w:shd w:val="clear" w:color="auto" w:fill="FDE3E4"/>
            <w:vAlign w:val="top"/>
          </w:tcPr>
          <w:p w14:paraId="04581261">
            <w:pPr>
              <w:rPr>
                <w:rFonts w:ascii="Arial"/>
                <w:sz w:val="21"/>
              </w:rPr>
            </w:pPr>
          </w:p>
        </w:tc>
        <w:tc>
          <w:tcPr>
            <w:tcW w:w="505" w:type="pct"/>
            <w:shd w:val="clear" w:color="auto" w:fill="FEF1E6"/>
            <w:vAlign w:val="top"/>
          </w:tcPr>
          <w:p w14:paraId="4CB0E207">
            <w:pPr>
              <w:pStyle w:val="7"/>
              <w:spacing w:before="91" w:line="219" w:lineRule="auto"/>
              <w:jc w:val="center"/>
            </w:pPr>
            <w:r>
              <w:rPr>
                <w:rFonts w:hint="eastAsia"/>
                <w:b/>
                <w:bCs/>
                <w:spacing w:val="-7"/>
                <w:lang w:val="en-US" w:eastAsia="zh-CN"/>
              </w:rPr>
              <w:t xml:space="preserve"> 实物模型与复制品</w:t>
            </w:r>
          </w:p>
        </w:tc>
        <w:tc>
          <w:tcPr>
            <w:tcW w:w="3886" w:type="pct"/>
            <w:gridSpan w:val="7"/>
            <w:vAlign w:val="top"/>
          </w:tcPr>
          <w:p w14:paraId="73C31893">
            <w:pPr>
              <w:pStyle w:val="7"/>
              <w:spacing w:before="30" w:line="207" w:lineRule="auto"/>
              <w:ind w:firstLine="480" w:firstLineChars="200"/>
              <w:rPr>
                <w:rFonts w:hint="eastAsia" w:ascii="宋体" w:hAnsi="宋体" w:eastAsia="宋体" w:cs="宋体"/>
                <w:sz w:val="24"/>
                <w:szCs w:val="24"/>
                <w:lang w:val="en-US" w:eastAsia="zh-CN"/>
              </w:rPr>
            </w:pPr>
          </w:p>
          <w:p w14:paraId="6E34F884">
            <w:pPr>
              <w:pStyle w:val="7"/>
              <w:spacing w:before="30" w:line="207" w:lineRule="auto"/>
              <w:ind w:firstLine="480" w:firstLineChars="200"/>
            </w:pPr>
            <w:r>
              <w:rPr>
                <w:rFonts w:hint="eastAsia" w:ascii="宋体" w:hAnsi="宋体" w:eastAsia="宋体" w:cs="宋体"/>
                <w:sz w:val="24"/>
                <w:szCs w:val="24"/>
                <w:lang w:val="en-US" w:eastAsia="zh-CN"/>
              </w:rPr>
              <w:t>如教育经典书目等复制品。</w:t>
            </w:r>
          </w:p>
        </w:tc>
      </w:tr>
      <w:tr w14:paraId="5594D3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pct"/>
          <w:trHeight w:val="490" w:hRule="atLeast"/>
        </w:trPr>
        <w:tc>
          <w:tcPr>
            <w:tcW w:w="608" w:type="pct"/>
            <w:vMerge w:val="continue"/>
            <w:tcBorders>
              <w:top w:val="nil"/>
              <w:bottom w:val="nil"/>
            </w:tcBorders>
            <w:vAlign w:val="top"/>
          </w:tcPr>
          <w:p w14:paraId="492714D2">
            <w:pPr>
              <w:rPr>
                <w:rFonts w:ascii="Arial"/>
                <w:sz w:val="21"/>
              </w:rPr>
            </w:pPr>
          </w:p>
        </w:tc>
        <w:tc>
          <w:tcPr>
            <w:tcW w:w="505" w:type="pct"/>
            <w:shd w:val="clear" w:color="auto" w:fill="FEF1E6"/>
            <w:vAlign w:val="top"/>
          </w:tcPr>
          <w:p w14:paraId="2D166460">
            <w:pPr>
              <w:pStyle w:val="7"/>
              <w:spacing w:before="91" w:line="220" w:lineRule="auto"/>
              <w:jc w:val="center"/>
            </w:pPr>
            <w:r>
              <w:rPr>
                <w:rFonts w:hint="eastAsia"/>
                <w:b/>
                <w:bCs/>
                <w:spacing w:val="-7"/>
                <w:lang w:val="en-US" w:eastAsia="zh-CN"/>
              </w:rPr>
              <w:t>网络资源</w:t>
            </w:r>
          </w:p>
        </w:tc>
        <w:tc>
          <w:tcPr>
            <w:tcW w:w="3480" w:type="pct"/>
            <w:gridSpan w:val="4"/>
            <w:tcBorders>
              <w:right w:val="nil"/>
            </w:tcBorders>
            <w:vAlign w:val="top"/>
          </w:tcPr>
          <w:p w14:paraId="7FFB8FEA">
            <w:pPr>
              <w:pStyle w:val="9"/>
              <w:spacing w:before="160" w:after="120"/>
              <w:ind w:firstLine="480" w:firstLineChars="200"/>
            </w:pPr>
            <w:r>
              <w:rPr>
                <w:rFonts w:hint="eastAsia" w:ascii="宋体" w:hAnsi="宋体" w:eastAsia="宋体" w:cs="宋体"/>
                <w:sz w:val="24"/>
                <w:szCs w:val="24"/>
                <w:lang w:val="en-US" w:eastAsia="zh-CN"/>
              </w:rPr>
              <w:t>相关历史网站、人物纪念馆等虚拟展览、纪录片等。</w:t>
            </w:r>
          </w:p>
        </w:tc>
        <w:tc>
          <w:tcPr>
            <w:tcW w:w="403" w:type="pct"/>
            <w:gridSpan w:val="2"/>
            <w:tcBorders>
              <w:left w:val="nil"/>
            </w:tcBorders>
            <w:vAlign w:val="top"/>
          </w:tcPr>
          <w:p w14:paraId="21F2102D">
            <w:pPr>
              <w:rPr>
                <w:rFonts w:ascii="Arial"/>
                <w:sz w:val="21"/>
              </w:rPr>
            </w:pPr>
          </w:p>
        </w:tc>
      </w:tr>
      <w:tr w14:paraId="7AB97A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2" w:type="pct"/>
          <w:trHeight w:val="134" w:hRule="atLeast"/>
        </w:trPr>
        <w:tc>
          <w:tcPr>
            <w:tcW w:w="608" w:type="pct"/>
            <w:vMerge w:val="continue"/>
            <w:tcBorders>
              <w:top w:val="nil"/>
            </w:tcBorders>
            <w:vAlign w:val="top"/>
          </w:tcPr>
          <w:p w14:paraId="138FDA3B">
            <w:pPr>
              <w:rPr>
                <w:rFonts w:ascii="Arial"/>
                <w:sz w:val="21"/>
              </w:rPr>
            </w:pPr>
          </w:p>
        </w:tc>
        <w:tc>
          <w:tcPr>
            <w:tcW w:w="505" w:type="pct"/>
            <w:shd w:val="clear" w:color="auto" w:fill="FEF1E6"/>
            <w:vAlign w:val="top"/>
          </w:tcPr>
          <w:p w14:paraId="301B4897">
            <w:pPr>
              <w:pStyle w:val="7"/>
              <w:spacing w:before="91" w:line="217" w:lineRule="auto"/>
              <w:jc w:val="center"/>
            </w:pPr>
            <w:r>
              <w:rPr>
                <w:rFonts w:hint="eastAsia"/>
                <w:b/>
                <w:bCs/>
                <w:spacing w:val="-7"/>
                <w:lang w:val="en-US" w:eastAsia="zh-CN"/>
              </w:rPr>
              <w:t>教辅材料</w:t>
            </w:r>
          </w:p>
        </w:tc>
        <w:tc>
          <w:tcPr>
            <w:tcW w:w="3480" w:type="pct"/>
            <w:gridSpan w:val="4"/>
            <w:tcBorders>
              <w:right w:val="nil"/>
            </w:tcBorders>
            <w:vAlign w:val="top"/>
          </w:tcPr>
          <w:p w14:paraId="53410639">
            <w:pPr>
              <w:pStyle w:val="7"/>
              <w:spacing w:before="91" w:line="216" w:lineRule="auto"/>
              <w:ind w:firstLine="480" w:firstLineChars="200"/>
            </w:pPr>
            <w:r>
              <w:rPr>
                <w:rFonts w:hint="eastAsia" w:ascii="宋体" w:hAnsi="宋体" w:eastAsia="宋体" w:cs="宋体"/>
                <w:sz w:val="24"/>
                <w:szCs w:val="24"/>
                <w:lang w:val="en-US" w:eastAsia="zh-CN"/>
              </w:rPr>
              <w:t>古代教育经典著作如家训等的节选、历史名人传记等。</w:t>
            </w:r>
          </w:p>
        </w:tc>
        <w:tc>
          <w:tcPr>
            <w:tcW w:w="403" w:type="pct"/>
            <w:gridSpan w:val="2"/>
            <w:tcBorders>
              <w:left w:val="nil"/>
            </w:tcBorders>
            <w:vAlign w:val="top"/>
          </w:tcPr>
          <w:p w14:paraId="24DE276C">
            <w:pPr>
              <w:rPr>
                <w:rFonts w:ascii="Arial"/>
                <w:sz w:val="21"/>
              </w:rPr>
            </w:pPr>
          </w:p>
        </w:tc>
      </w:tr>
      <w:tr w14:paraId="7EC02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2" w:type="pct"/>
          <w:trHeight w:val="511" w:hRule="atLeast"/>
        </w:trPr>
        <w:tc>
          <w:tcPr>
            <w:tcW w:w="4987" w:type="pct"/>
            <w:gridSpan w:val="7"/>
            <w:shd w:val="clear" w:color="auto" w:fill="FEF1E6"/>
            <w:vAlign w:val="top"/>
          </w:tcPr>
          <w:p w14:paraId="14A28089">
            <w:pPr>
              <w:pStyle w:val="7"/>
              <w:spacing w:before="113" w:line="218" w:lineRule="auto"/>
              <w:ind w:left="6694"/>
              <w:rPr>
                <w:rFonts w:hint="default" w:eastAsia="仿宋"/>
                <w:lang w:val="en-US" w:eastAsia="zh-CN"/>
              </w:rPr>
            </w:pPr>
            <w:r>
              <w:rPr>
                <w:rFonts w:hint="eastAsia"/>
                <w:b/>
                <w:bCs/>
                <w:spacing w:val="-6"/>
                <w:lang w:val="en-US" w:eastAsia="zh-CN"/>
              </w:rPr>
              <w:t>教学过程</w:t>
            </w:r>
          </w:p>
        </w:tc>
      </w:tr>
      <w:tr w14:paraId="4209EF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2" w:type="pct"/>
          <w:trHeight w:val="398" w:hRule="atLeast"/>
        </w:trPr>
        <w:tc>
          <w:tcPr>
            <w:tcW w:w="608" w:type="pct"/>
            <w:shd w:val="clear" w:color="auto" w:fill="FFE5E5"/>
            <w:vAlign w:val="top"/>
          </w:tcPr>
          <w:p w14:paraId="1CCA55C7">
            <w:pPr>
              <w:pStyle w:val="7"/>
              <w:spacing w:before="56" w:line="218" w:lineRule="auto"/>
              <w:ind w:left="305"/>
            </w:pPr>
            <w:r>
              <w:rPr>
                <w:b/>
                <w:bCs/>
                <w:spacing w:val="-9"/>
              </w:rPr>
              <w:t>教学环节</w:t>
            </w:r>
          </w:p>
        </w:tc>
        <w:tc>
          <w:tcPr>
            <w:tcW w:w="921" w:type="pct"/>
            <w:gridSpan w:val="2"/>
            <w:shd w:val="clear" w:color="auto" w:fill="FFE5E5"/>
            <w:vAlign w:val="top"/>
          </w:tcPr>
          <w:p w14:paraId="125B00FC">
            <w:pPr>
              <w:pStyle w:val="7"/>
              <w:spacing w:before="55" w:line="219" w:lineRule="auto"/>
              <w:ind w:left="748"/>
            </w:pPr>
            <w:r>
              <w:rPr>
                <w:b/>
                <w:bCs/>
                <w:spacing w:val="-9"/>
              </w:rPr>
              <w:t>教学内容</w:t>
            </w:r>
          </w:p>
        </w:tc>
        <w:tc>
          <w:tcPr>
            <w:tcW w:w="1206" w:type="pct"/>
            <w:shd w:val="clear" w:color="auto" w:fill="FFE5E5"/>
            <w:vAlign w:val="top"/>
          </w:tcPr>
          <w:p w14:paraId="5871859C">
            <w:pPr>
              <w:pStyle w:val="7"/>
              <w:spacing w:before="55" w:line="219" w:lineRule="auto"/>
              <w:ind w:left="1540"/>
            </w:pPr>
            <w:r>
              <w:rPr>
                <w:b/>
                <w:bCs/>
                <w:spacing w:val="-9"/>
              </w:rPr>
              <w:t>教师活动</w:t>
            </w:r>
          </w:p>
        </w:tc>
        <w:tc>
          <w:tcPr>
            <w:tcW w:w="1267" w:type="pct"/>
            <w:shd w:val="clear" w:color="auto" w:fill="FFE5E5"/>
            <w:vAlign w:val="top"/>
          </w:tcPr>
          <w:p w14:paraId="509CEFF1">
            <w:pPr>
              <w:pStyle w:val="7"/>
              <w:spacing w:before="55" w:line="219" w:lineRule="auto"/>
              <w:ind w:left="852"/>
            </w:pPr>
            <w:r>
              <w:rPr>
                <w:b/>
                <w:bCs/>
                <w:spacing w:val="-12"/>
              </w:rPr>
              <w:t>学生活动</w:t>
            </w:r>
          </w:p>
        </w:tc>
        <w:tc>
          <w:tcPr>
            <w:tcW w:w="985" w:type="pct"/>
            <w:gridSpan w:val="2"/>
            <w:shd w:val="clear" w:color="auto" w:fill="FFE5E5"/>
            <w:vAlign w:val="top"/>
          </w:tcPr>
          <w:p w14:paraId="237C6130">
            <w:pPr>
              <w:pStyle w:val="7"/>
              <w:spacing w:before="55" w:line="219" w:lineRule="auto"/>
              <w:ind w:left="830"/>
            </w:pPr>
            <w:r>
              <w:rPr>
                <w:b/>
                <w:bCs/>
                <w:spacing w:val="-8"/>
              </w:rPr>
              <w:t>设计意图</w:t>
            </w:r>
          </w:p>
        </w:tc>
      </w:tr>
      <w:tr w14:paraId="432A9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2" w:type="pct"/>
          <w:trHeight w:val="1667" w:hRule="atLeast"/>
        </w:trPr>
        <w:tc>
          <w:tcPr>
            <w:tcW w:w="608" w:type="pct"/>
            <w:shd w:val="clear" w:color="auto" w:fill="FDE3E4"/>
            <w:vAlign w:val="center"/>
          </w:tcPr>
          <w:p w14:paraId="7657010F">
            <w:pPr>
              <w:pStyle w:val="7"/>
              <w:spacing w:before="91" w:line="219" w:lineRule="auto"/>
              <w:jc w:val="center"/>
              <w:rPr>
                <w:rFonts w:hint="eastAsia" w:eastAsia="仿宋"/>
                <w:lang w:eastAsia="zh-CN"/>
              </w:rPr>
            </w:pPr>
            <w:r>
              <w:rPr>
                <w:rFonts w:hint="eastAsia" w:ascii="宋体" w:hAnsi="宋体" w:eastAsia="宋体" w:cs="宋体"/>
                <w:b/>
              </w:rPr>
              <w:t>案例导入</w:t>
            </w:r>
            <w:r>
              <w:rPr>
                <w:rFonts w:hint="eastAsia" w:ascii="宋体" w:hAnsi="宋体" w:eastAsia="宋体" w:cs="宋体"/>
                <w:b/>
              </w:rPr>
              <w:br w:type="textWrapping"/>
            </w:r>
            <w:r>
              <w:rPr>
                <w:rFonts w:hint="eastAsia" w:ascii="宋体" w:hAnsi="宋体" w:eastAsia="宋体" w:cs="宋体"/>
                <w:b/>
              </w:rPr>
              <w:t>（5 min）</w:t>
            </w:r>
          </w:p>
        </w:tc>
        <w:tc>
          <w:tcPr>
            <w:tcW w:w="921" w:type="pct"/>
            <w:gridSpan w:val="2"/>
            <w:vAlign w:val="top"/>
          </w:tcPr>
          <w:p w14:paraId="74A8AD3F">
            <w:pPr>
              <w:pStyle w:val="7"/>
              <w:spacing w:before="48" w:line="206" w:lineRule="auto"/>
              <w:rPr>
                <w:rFonts w:hint="eastAsia" w:ascii="宋体" w:hAnsi="宋体" w:eastAsia="宋体" w:cs="宋体"/>
                <w:sz w:val="24"/>
                <w:szCs w:val="24"/>
                <w:lang w:val="en-US" w:eastAsia="zh-CN"/>
              </w:rPr>
            </w:pPr>
          </w:p>
          <w:p w14:paraId="6B56A883">
            <w:pPr>
              <w:pStyle w:val="7"/>
              <w:spacing w:before="48" w:line="206" w:lineRule="auto"/>
              <w:rPr>
                <w:rFonts w:hint="eastAsia" w:ascii="宋体" w:hAnsi="宋体" w:eastAsia="宋体" w:cs="宋体"/>
                <w:sz w:val="24"/>
                <w:szCs w:val="24"/>
                <w:lang w:val="en-US" w:eastAsia="zh-CN"/>
              </w:rPr>
            </w:pPr>
          </w:p>
          <w:p w14:paraId="1E042720">
            <w:pPr>
              <w:pStyle w:val="7"/>
              <w:spacing w:before="48" w:line="206" w:lineRule="auto"/>
              <w:rPr>
                <w:rFonts w:hint="default"/>
                <w:lang w:val="en-US"/>
              </w:rPr>
            </w:pPr>
            <w:r>
              <w:rPr>
                <w:rFonts w:hint="eastAsia" w:ascii="宋体" w:hAnsi="宋体" w:eastAsia="宋体" w:cs="宋体"/>
                <w:sz w:val="24"/>
                <w:szCs w:val="24"/>
                <w:lang w:val="en-US" w:eastAsia="zh-CN"/>
              </w:rPr>
              <w:t>孔子的教育理念和方式</w:t>
            </w:r>
          </w:p>
        </w:tc>
        <w:tc>
          <w:tcPr>
            <w:tcW w:w="1206" w:type="pct"/>
            <w:vAlign w:val="top"/>
          </w:tcPr>
          <w:p w14:paraId="34880DF6">
            <w:pPr>
              <w:pStyle w:val="7"/>
              <w:spacing w:before="91" w:line="228" w:lineRule="auto"/>
              <w:ind w:right="106"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播放</w:t>
            </w:r>
            <w:r>
              <w:rPr>
                <w:rFonts w:hint="eastAsia" w:ascii="宋体" w:hAnsi="宋体" w:eastAsia="宋体" w:cs="宋体"/>
                <w:sz w:val="24"/>
                <w:szCs w:val="24"/>
              </w:rPr>
              <w:t>视频</w:t>
            </w:r>
            <w:r>
              <w:rPr>
                <w:rFonts w:hint="eastAsia" w:ascii="宋体" w:hAnsi="宋体" w:eastAsia="宋体" w:cs="宋体"/>
                <w:sz w:val="24"/>
                <w:szCs w:val="24"/>
                <w:lang w:eastAsia="zh-CN"/>
              </w:rPr>
              <w:t>《先秦史话 1 万世师表 孔子是中国第一位平民教育家》，</w:t>
            </w:r>
            <w:r>
              <w:rPr>
                <w:rFonts w:hint="eastAsia" w:ascii="宋体" w:hAnsi="宋体" w:eastAsia="宋体" w:cs="宋体"/>
                <w:sz w:val="24"/>
                <w:szCs w:val="24"/>
                <w:lang w:val="en-US" w:eastAsia="zh-CN"/>
              </w:rPr>
              <w:t>展示</w:t>
            </w:r>
            <w:r>
              <w:rPr>
                <w:rFonts w:hint="eastAsia" w:ascii="宋体" w:hAnsi="宋体" w:eastAsia="宋体" w:cs="宋体"/>
                <w:sz w:val="24"/>
                <w:szCs w:val="24"/>
                <w:lang w:eastAsia="zh-CN"/>
              </w:rPr>
              <w:t>孔子的教育理念和方式。</w:t>
            </w:r>
          </w:p>
          <w:p w14:paraId="620992D8">
            <w:pPr>
              <w:pStyle w:val="7"/>
              <w:spacing w:before="91" w:line="228" w:lineRule="auto"/>
              <w:ind w:right="106" w:firstLine="480" w:firstLineChars="200"/>
            </w:pPr>
            <w:r>
              <w:rPr>
                <w:rFonts w:hint="eastAsia" w:ascii="宋体" w:hAnsi="宋体" w:eastAsia="宋体" w:cs="宋体"/>
                <w:sz w:val="24"/>
                <w:szCs w:val="24"/>
              </w:rPr>
              <w:t>提问“你知道</w:t>
            </w:r>
            <w:r>
              <w:rPr>
                <w:rFonts w:hint="eastAsia" w:ascii="宋体" w:hAnsi="宋体" w:eastAsia="宋体" w:cs="宋体"/>
                <w:sz w:val="24"/>
                <w:szCs w:val="24"/>
                <w:lang w:val="en-US" w:eastAsia="zh-CN"/>
              </w:rPr>
              <w:t>中国古代还有哪些教育家或教育方式吗</w:t>
            </w:r>
            <w:r>
              <w:rPr>
                <w:rFonts w:hint="eastAsia" w:ascii="宋体" w:hAnsi="宋体" w:eastAsia="宋体" w:cs="宋体"/>
                <w:sz w:val="24"/>
                <w:szCs w:val="24"/>
              </w:rPr>
              <w:t>？”</w:t>
            </w:r>
          </w:p>
        </w:tc>
        <w:tc>
          <w:tcPr>
            <w:tcW w:w="1267" w:type="pct"/>
            <w:vAlign w:val="top"/>
          </w:tcPr>
          <w:p w14:paraId="0A452134">
            <w:pPr>
              <w:pStyle w:val="7"/>
              <w:spacing w:before="91" w:line="228" w:lineRule="auto"/>
              <w:ind w:left="158" w:right="130" w:hanging="3"/>
              <w:rPr>
                <w:rFonts w:hint="eastAsia" w:ascii="宋体" w:hAnsi="宋体" w:eastAsia="宋体" w:cs="宋体"/>
                <w:sz w:val="24"/>
                <w:szCs w:val="24"/>
              </w:rPr>
            </w:pPr>
          </w:p>
          <w:p w14:paraId="0316537E">
            <w:pPr>
              <w:pStyle w:val="7"/>
              <w:spacing w:before="91" w:line="228" w:lineRule="auto"/>
              <w:ind w:right="130" w:firstLine="480" w:firstLineChars="200"/>
              <w:rPr>
                <w:rFonts w:hint="eastAsia" w:eastAsia="宋体"/>
                <w:lang w:eastAsia="zh-CN"/>
              </w:rPr>
            </w:pPr>
            <w:r>
              <w:rPr>
                <w:rFonts w:hint="eastAsia" w:ascii="宋体" w:hAnsi="宋体" w:eastAsia="宋体" w:cs="宋体"/>
                <w:sz w:val="24"/>
                <w:szCs w:val="24"/>
              </w:rPr>
              <w:t>学生自由发言</w:t>
            </w:r>
            <w:r>
              <w:rPr>
                <w:rFonts w:hint="eastAsia" w:ascii="宋体" w:hAnsi="宋体" w:eastAsia="宋体" w:cs="宋体"/>
                <w:sz w:val="24"/>
                <w:szCs w:val="24"/>
                <w:lang w:eastAsia="zh-CN"/>
              </w:rPr>
              <w:t>。</w:t>
            </w:r>
          </w:p>
        </w:tc>
        <w:tc>
          <w:tcPr>
            <w:tcW w:w="985" w:type="pct"/>
            <w:gridSpan w:val="2"/>
            <w:vAlign w:val="top"/>
          </w:tcPr>
          <w:p w14:paraId="04EFC4E7">
            <w:pPr>
              <w:pStyle w:val="7"/>
              <w:spacing w:before="36" w:line="235" w:lineRule="auto"/>
              <w:ind w:right="90" w:firstLine="480" w:firstLineChars="200"/>
              <w:jc w:val="both"/>
            </w:pPr>
            <w:r>
              <w:rPr>
                <w:rFonts w:hint="eastAsia" w:ascii="宋体" w:hAnsi="宋体" w:eastAsia="宋体" w:cs="宋体"/>
                <w:sz w:val="24"/>
                <w:szCs w:val="24"/>
                <w:lang w:val="en-US" w:eastAsia="zh-CN"/>
              </w:rPr>
              <w:t>通过讲述孔子的教育理念和方法，引导学生思考教育的价值和影响，激发学生的求知欲和探索欲。</w:t>
            </w:r>
          </w:p>
        </w:tc>
      </w:tr>
      <w:tr w14:paraId="1D0BF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2" w:type="pct"/>
          <w:trHeight w:val="100" w:hRule="atLeast"/>
        </w:trPr>
        <w:tc>
          <w:tcPr>
            <w:tcW w:w="608" w:type="pct"/>
            <w:shd w:val="clear" w:color="auto" w:fill="FDE3E4"/>
            <w:vAlign w:val="center"/>
          </w:tcPr>
          <w:p w14:paraId="401ED404">
            <w:pPr>
              <w:pStyle w:val="9"/>
              <w:jc w:val="center"/>
              <w:rPr>
                <w:rFonts w:hint="eastAsia" w:ascii="宋体" w:hAnsi="宋体" w:eastAsia="宋体" w:cs="宋体"/>
                <w:b/>
              </w:rPr>
            </w:pPr>
          </w:p>
          <w:p w14:paraId="1E59CA21">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A102F6A">
            <w:pPr>
              <w:spacing w:line="250" w:lineRule="auto"/>
              <w:jc w:val="center"/>
              <w:rPr>
                <w:rFonts w:ascii="Arial"/>
                <w:sz w:val="21"/>
              </w:rPr>
            </w:pPr>
          </w:p>
          <w:p w14:paraId="13FC5169">
            <w:pPr>
              <w:spacing w:line="250" w:lineRule="auto"/>
              <w:jc w:val="center"/>
              <w:rPr>
                <w:rFonts w:ascii="Arial"/>
                <w:sz w:val="21"/>
              </w:rPr>
            </w:pPr>
          </w:p>
          <w:p w14:paraId="4156199B">
            <w:pPr>
              <w:spacing w:line="250" w:lineRule="auto"/>
              <w:jc w:val="center"/>
              <w:rPr>
                <w:rFonts w:ascii="Arial"/>
                <w:sz w:val="21"/>
              </w:rPr>
            </w:pPr>
          </w:p>
          <w:p w14:paraId="0CCE6629">
            <w:pPr>
              <w:spacing w:line="251" w:lineRule="auto"/>
              <w:jc w:val="center"/>
              <w:rPr>
                <w:rFonts w:ascii="Arial"/>
                <w:sz w:val="21"/>
              </w:rPr>
            </w:pPr>
          </w:p>
          <w:p w14:paraId="61A5E9C2">
            <w:pPr>
              <w:spacing w:line="251" w:lineRule="auto"/>
              <w:jc w:val="center"/>
              <w:rPr>
                <w:rFonts w:ascii="Arial"/>
                <w:sz w:val="21"/>
              </w:rPr>
            </w:pPr>
          </w:p>
          <w:p w14:paraId="3A1A3027">
            <w:pPr>
              <w:spacing w:line="251" w:lineRule="auto"/>
              <w:jc w:val="center"/>
              <w:rPr>
                <w:rFonts w:ascii="Arial"/>
                <w:sz w:val="21"/>
              </w:rPr>
            </w:pPr>
          </w:p>
          <w:p w14:paraId="3EB3D877">
            <w:pPr>
              <w:spacing w:line="251" w:lineRule="auto"/>
              <w:jc w:val="center"/>
              <w:rPr>
                <w:rFonts w:ascii="Arial"/>
                <w:sz w:val="21"/>
              </w:rPr>
            </w:pPr>
          </w:p>
          <w:p w14:paraId="46719649">
            <w:pPr>
              <w:pStyle w:val="7"/>
              <w:spacing w:before="91" w:line="219" w:lineRule="auto"/>
              <w:ind w:left="298"/>
              <w:jc w:val="center"/>
            </w:pPr>
            <w:bookmarkStart w:id="0" w:name="bookmark8"/>
            <w:bookmarkEnd w:id="0"/>
          </w:p>
        </w:tc>
        <w:tc>
          <w:tcPr>
            <w:tcW w:w="921" w:type="pct"/>
            <w:gridSpan w:val="2"/>
            <w:vAlign w:val="top"/>
          </w:tcPr>
          <w:p w14:paraId="7A425C21">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环节一：</w:t>
            </w:r>
            <w:r>
              <w:rPr>
                <w:rFonts w:hint="eastAsia" w:ascii="宋体" w:hAnsi="宋体" w:eastAsia="宋体" w:cs="宋体"/>
                <w:b/>
                <w:bCs/>
                <w:sz w:val="24"/>
                <w:szCs w:val="24"/>
                <w:lang w:val="en-US" w:eastAsia="zh-CN"/>
              </w:rPr>
              <w:t>初识教育文化——揭开“教育文化”的神秘面纱</w:t>
            </w:r>
          </w:p>
          <w:p w14:paraId="54D82570">
            <w:pPr>
              <w:pStyle w:val="9"/>
              <w:spacing w:before="160" w:after="120"/>
              <w:ind w:firstLine="240" w:firstLineChars="100"/>
              <w:rPr>
                <w:rFonts w:hint="eastAsia" w:ascii="宋体" w:hAnsi="宋体" w:eastAsia="宋体" w:cs="宋体"/>
                <w:sz w:val="24"/>
                <w:szCs w:val="24"/>
                <w:lang w:val="en-US" w:eastAsia="zh-CN"/>
              </w:rPr>
            </w:pPr>
          </w:p>
          <w:p w14:paraId="5673D25D">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一、教育文化意涵</w:t>
            </w:r>
          </w:p>
          <w:p w14:paraId="1FF800BD">
            <w:pPr>
              <w:pStyle w:val="9"/>
              <w:spacing w:before="160" w:after="120"/>
              <w:ind w:firstLine="240" w:firstLineChars="100"/>
              <w:rPr>
                <w:rFonts w:hint="eastAsia" w:ascii="宋体" w:hAnsi="宋体" w:eastAsia="宋体" w:cs="宋体"/>
                <w:sz w:val="24"/>
                <w:szCs w:val="24"/>
                <w:lang w:val="en-US" w:eastAsia="zh-CN"/>
              </w:rPr>
            </w:pPr>
          </w:p>
          <w:p w14:paraId="539DCE9F">
            <w:pPr>
              <w:pStyle w:val="9"/>
              <w:spacing w:before="160" w:after="120"/>
              <w:ind w:firstLine="240" w:firstLineChars="100"/>
              <w:rPr>
                <w:rFonts w:hint="eastAsia" w:ascii="宋体" w:hAnsi="宋体" w:eastAsia="宋体" w:cs="宋体"/>
                <w:sz w:val="24"/>
                <w:szCs w:val="24"/>
                <w:lang w:val="en-US" w:eastAsia="zh-CN"/>
              </w:rPr>
            </w:pPr>
          </w:p>
          <w:p w14:paraId="453792A0">
            <w:pPr>
              <w:pStyle w:val="9"/>
              <w:spacing w:before="160" w:after="120"/>
              <w:ind w:firstLine="240" w:firstLineChars="100"/>
              <w:rPr>
                <w:rFonts w:hint="eastAsia" w:ascii="宋体" w:hAnsi="宋体" w:eastAsia="宋体" w:cs="宋体"/>
                <w:sz w:val="24"/>
                <w:szCs w:val="24"/>
                <w:lang w:val="en-US" w:eastAsia="zh-CN"/>
              </w:rPr>
            </w:pPr>
          </w:p>
          <w:p w14:paraId="6E4E76A9">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二、教育文化特征</w:t>
            </w:r>
          </w:p>
          <w:p w14:paraId="2D8F8C9C">
            <w:pPr>
              <w:pStyle w:val="9"/>
              <w:spacing w:before="160" w:after="120"/>
              <w:ind w:firstLine="240" w:firstLineChars="100"/>
              <w:rPr>
                <w:rFonts w:hint="eastAsia" w:ascii="宋体" w:hAnsi="宋体" w:eastAsia="宋体" w:cs="宋体"/>
                <w:sz w:val="24"/>
                <w:szCs w:val="24"/>
                <w:lang w:val="en-US" w:eastAsia="zh-CN"/>
              </w:rPr>
            </w:pPr>
          </w:p>
          <w:p w14:paraId="65247314">
            <w:pPr>
              <w:pStyle w:val="9"/>
              <w:spacing w:before="160" w:after="120"/>
              <w:rPr>
                <w:rFonts w:hint="eastAsia" w:ascii="宋体" w:hAnsi="宋体" w:eastAsia="宋体" w:cs="宋体"/>
                <w:sz w:val="24"/>
                <w:szCs w:val="24"/>
                <w:lang w:val="en-US" w:eastAsia="zh-CN"/>
              </w:rPr>
            </w:pPr>
          </w:p>
          <w:p w14:paraId="5C7B7934">
            <w:pPr>
              <w:pStyle w:val="9"/>
              <w:spacing w:before="160" w:after="120"/>
              <w:ind w:firstLine="240" w:firstLineChars="100"/>
            </w:pPr>
            <w:bookmarkStart w:id="1" w:name="_GoBack"/>
            <w:bookmarkEnd w:id="1"/>
            <w:r>
              <w:rPr>
                <w:rFonts w:hint="eastAsia" w:ascii="宋体" w:hAnsi="宋体" w:eastAsia="宋体" w:cs="宋体"/>
                <w:sz w:val="24"/>
                <w:szCs w:val="24"/>
                <w:lang w:val="en-US" w:eastAsia="zh-CN"/>
              </w:rPr>
              <w:t>三、教育文化价值</w:t>
            </w:r>
          </w:p>
          <w:p w14:paraId="64DB2584">
            <w:pPr>
              <w:pStyle w:val="7"/>
              <w:spacing w:before="30" w:line="218" w:lineRule="auto"/>
              <w:ind w:left="156"/>
            </w:pPr>
          </w:p>
        </w:tc>
        <w:tc>
          <w:tcPr>
            <w:tcW w:w="1206" w:type="pct"/>
            <w:vAlign w:val="top"/>
          </w:tcPr>
          <w:p w14:paraId="73021F59">
            <w:pPr>
              <w:pStyle w:val="7"/>
              <w:spacing w:before="91" w:line="228" w:lineRule="auto"/>
              <w:ind w:left="157" w:right="106" w:hanging="4"/>
              <w:rPr>
                <w:rFonts w:hint="eastAsia" w:ascii="宋体" w:hAnsi="宋体" w:eastAsia="宋体" w:cs="宋体"/>
                <w:sz w:val="24"/>
                <w:szCs w:val="24"/>
                <w:lang w:val="en-US" w:eastAsia="zh-CN"/>
              </w:rPr>
            </w:pPr>
          </w:p>
          <w:p w14:paraId="3C9DE28B">
            <w:pPr>
              <w:pStyle w:val="7"/>
              <w:spacing w:before="91" w:line="228" w:lineRule="auto"/>
              <w:ind w:left="157" w:right="106" w:hanging="4"/>
              <w:rPr>
                <w:rFonts w:hint="eastAsia" w:ascii="宋体" w:hAnsi="宋体" w:eastAsia="宋体" w:cs="宋体"/>
                <w:sz w:val="24"/>
                <w:szCs w:val="24"/>
                <w:lang w:val="en-US" w:eastAsia="zh-CN"/>
              </w:rPr>
            </w:pPr>
          </w:p>
          <w:p w14:paraId="26486030">
            <w:pPr>
              <w:pStyle w:val="7"/>
              <w:spacing w:before="91" w:line="228" w:lineRule="auto"/>
              <w:ind w:left="157" w:right="106" w:hanging="4"/>
              <w:rPr>
                <w:rFonts w:hint="eastAsia" w:ascii="宋体" w:hAnsi="宋体" w:eastAsia="宋体" w:cs="宋体"/>
                <w:sz w:val="24"/>
                <w:szCs w:val="24"/>
                <w:lang w:val="en-US" w:eastAsia="zh-CN"/>
              </w:rPr>
            </w:pPr>
          </w:p>
          <w:p w14:paraId="70A7365A">
            <w:pPr>
              <w:pStyle w:val="7"/>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讲解教育文化的定义，从“文化”的定义入手，阐明文化与教育之间的关系，引用学者丁念金的观点。</w:t>
            </w:r>
          </w:p>
          <w:p w14:paraId="4D80DC0B">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逐一介绍人文性，科学性，学术性，实用性四个特征，每个特征结合具体实例（如孔子启发式教学、有教无类、宋代的两斋教育、实学教育）进行说明。</w:t>
            </w:r>
          </w:p>
          <w:p w14:paraId="01899AFB">
            <w:pPr>
              <w:pStyle w:val="7"/>
              <w:spacing w:before="32" w:line="234" w:lineRule="auto"/>
              <w:ind w:right="145"/>
              <w:rPr>
                <w:rFonts w:hint="default" w:ascii="宋体" w:hAnsi="宋体" w:eastAsia="宋体" w:cs="宋体"/>
                <w:sz w:val="24"/>
                <w:szCs w:val="24"/>
                <w:lang w:val="en-US" w:eastAsia="zh-CN"/>
              </w:rPr>
            </w:pPr>
          </w:p>
          <w:p w14:paraId="137165C5">
            <w:pPr>
              <w:pStyle w:val="7"/>
              <w:spacing w:before="32" w:line="234" w:lineRule="auto"/>
              <w:ind w:right="145"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简述教育文化在示范引领、经世致用和塑造人格等方面的价值，引用教材中孔子和君子、大丈夫等理想人格的例子。</w:t>
            </w:r>
          </w:p>
        </w:tc>
        <w:tc>
          <w:tcPr>
            <w:tcW w:w="1267" w:type="pct"/>
            <w:vAlign w:val="top"/>
          </w:tcPr>
          <w:p w14:paraId="323693F6">
            <w:pPr>
              <w:pStyle w:val="7"/>
              <w:spacing w:before="91" w:line="228" w:lineRule="auto"/>
              <w:ind w:right="106"/>
              <w:rPr>
                <w:rFonts w:hint="eastAsia" w:ascii="宋体" w:hAnsi="宋体" w:eastAsia="宋体" w:cs="宋体"/>
                <w:sz w:val="24"/>
                <w:szCs w:val="24"/>
                <w:lang w:val="en-US" w:eastAsia="zh-CN"/>
              </w:rPr>
            </w:pPr>
          </w:p>
          <w:p w14:paraId="5FE84792">
            <w:pPr>
              <w:pStyle w:val="7"/>
              <w:spacing w:before="91" w:line="228" w:lineRule="auto"/>
              <w:ind w:right="106"/>
              <w:rPr>
                <w:rFonts w:hint="eastAsia" w:ascii="宋体" w:hAnsi="宋体" w:eastAsia="宋体" w:cs="宋体"/>
                <w:sz w:val="24"/>
                <w:szCs w:val="24"/>
                <w:lang w:val="en-US" w:eastAsia="zh-CN"/>
              </w:rPr>
            </w:pPr>
          </w:p>
          <w:p w14:paraId="65C3126A">
            <w:pPr>
              <w:pStyle w:val="7"/>
              <w:spacing w:before="91" w:line="228" w:lineRule="auto"/>
              <w:ind w:right="106"/>
              <w:rPr>
                <w:rFonts w:hint="eastAsia" w:ascii="宋体" w:hAnsi="宋体" w:eastAsia="宋体" w:cs="宋体"/>
                <w:sz w:val="24"/>
                <w:szCs w:val="24"/>
                <w:lang w:val="en-US" w:eastAsia="zh-CN"/>
              </w:rPr>
            </w:pPr>
          </w:p>
          <w:p w14:paraId="443E3770">
            <w:pPr>
              <w:pStyle w:val="7"/>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说一说你认为教育文化在我们日常生活中有哪些体现？</w:t>
            </w:r>
          </w:p>
          <w:p w14:paraId="2F921945">
            <w:pPr>
              <w:spacing w:line="335" w:lineRule="auto"/>
              <w:rPr>
                <w:rFonts w:ascii="Arial"/>
                <w:sz w:val="21"/>
              </w:rPr>
            </w:pPr>
          </w:p>
          <w:p w14:paraId="03B7B895">
            <w:pPr>
              <w:pStyle w:val="9"/>
              <w:spacing w:before="160" w:after="120"/>
              <w:rPr>
                <w:rFonts w:hint="eastAsia" w:ascii="宋体" w:hAnsi="宋体" w:eastAsia="宋体" w:cs="宋体"/>
                <w:sz w:val="24"/>
                <w:szCs w:val="24"/>
                <w:lang w:val="en-US" w:eastAsia="zh-CN"/>
              </w:rPr>
            </w:pPr>
          </w:p>
          <w:p w14:paraId="216BF76C">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分组探究，每组选择一个特征，情景剧或PPT展示，演绎在实际中的应用中如何体现该特征。</w:t>
            </w:r>
          </w:p>
          <w:p w14:paraId="64B30A87">
            <w:pPr>
              <w:pStyle w:val="7"/>
              <w:spacing w:before="91" w:line="236" w:lineRule="auto"/>
              <w:ind w:left="158" w:right="152" w:firstLine="4"/>
              <w:jc w:val="both"/>
              <w:rPr>
                <w:rFonts w:hint="eastAsia" w:ascii="宋体" w:hAnsi="宋体" w:eastAsia="宋体" w:cs="宋体"/>
                <w:sz w:val="24"/>
                <w:szCs w:val="24"/>
                <w:lang w:val="en-US" w:eastAsia="zh-CN"/>
              </w:rPr>
            </w:pPr>
          </w:p>
          <w:p w14:paraId="72A75590">
            <w:pPr>
              <w:pStyle w:val="7"/>
              <w:spacing w:before="91" w:line="236" w:lineRule="auto"/>
              <w:ind w:right="152" w:firstLine="480" w:firstLineChars="200"/>
              <w:jc w:val="both"/>
              <w:rPr>
                <w:rFonts w:hint="eastAsia" w:ascii="宋体" w:hAnsi="宋体" w:eastAsia="宋体" w:cs="宋体"/>
                <w:sz w:val="24"/>
                <w:szCs w:val="24"/>
                <w:lang w:val="en-US" w:eastAsia="zh-CN"/>
              </w:rPr>
            </w:pPr>
          </w:p>
          <w:p w14:paraId="240668EE">
            <w:pPr>
              <w:pStyle w:val="7"/>
              <w:spacing w:before="91" w:line="236" w:lineRule="auto"/>
              <w:ind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快问快答：推荐一位最能体现教育文化价值的教育家，并简要说明理由.</w:t>
            </w:r>
          </w:p>
          <w:p w14:paraId="5A8B6AFE">
            <w:pPr>
              <w:pStyle w:val="7"/>
              <w:spacing w:before="91" w:line="236" w:lineRule="auto"/>
              <w:ind w:left="158" w:right="152" w:firstLine="4"/>
              <w:jc w:val="both"/>
              <w:rPr>
                <w:rFonts w:hint="eastAsia" w:ascii="宋体" w:hAnsi="宋体" w:eastAsia="宋体" w:cs="宋体"/>
                <w:sz w:val="24"/>
                <w:szCs w:val="24"/>
                <w:lang w:val="en-US" w:eastAsia="zh-CN"/>
              </w:rPr>
            </w:pPr>
          </w:p>
        </w:tc>
        <w:tc>
          <w:tcPr>
            <w:tcW w:w="985" w:type="pct"/>
            <w:gridSpan w:val="2"/>
            <w:vAlign w:val="top"/>
          </w:tcPr>
          <w:p w14:paraId="51DA51EC">
            <w:pPr>
              <w:pStyle w:val="9"/>
              <w:spacing w:before="160" w:after="120"/>
              <w:rPr>
                <w:rFonts w:hint="eastAsia" w:ascii="宋体" w:hAnsi="宋体" w:eastAsia="宋体" w:cs="宋体"/>
                <w:sz w:val="24"/>
                <w:szCs w:val="24"/>
                <w:lang w:val="en-US" w:eastAsia="zh-CN"/>
              </w:rPr>
            </w:pPr>
          </w:p>
          <w:p w14:paraId="1AE65A3C">
            <w:pPr>
              <w:pStyle w:val="9"/>
              <w:spacing w:before="160" w:after="120"/>
              <w:rPr>
                <w:rFonts w:hint="eastAsia" w:ascii="宋体" w:hAnsi="宋体" w:eastAsia="宋体" w:cs="宋体"/>
                <w:sz w:val="24"/>
                <w:szCs w:val="24"/>
                <w:lang w:val="en-US" w:eastAsia="zh-CN"/>
              </w:rPr>
            </w:pPr>
          </w:p>
          <w:p w14:paraId="530BEF96">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帮助学生理解教育文化的概念，引导学生从生活实际出发，感受教育文化的无处不在。</w:t>
            </w:r>
          </w:p>
          <w:p w14:paraId="49143371">
            <w:pPr>
              <w:pStyle w:val="9"/>
              <w:spacing w:before="160" w:after="120"/>
              <w:ind w:firstLine="240" w:firstLineChars="100"/>
              <w:rPr>
                <w:rFonts w:hint="eastAsia" w:ascii="宋体" w:hAnsi="宋体" w:eastAsia="宋体" w:cs="宋体"/>
                <w:sz w:val="24"/>
                <w:szCs w:val="24"/>
                <w:lang w:val="en-US" w:eastAsia="zh-CN"/>
              </w:rPr>
            </w:pPr>
          </w:p>
          <w:p w14:paraId="5B3DDF76">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通过互动学习，加深学生对教育文化特征的理解，同时锻炼他们的团队协作和表达能力。</w:t>
            </w:r>
          </w:p>
          <w:p w14:paraId="77BAC8B2">
            <w:pPr>
              <w:pStyle w:val="9"/>
              <w:spacing w:before="160" w:after="120"/>
              <w:rPr>
                <w:rFonts w:hint="eastAsia" w:ascii="宋体" w:hAnsi="宋体" w:eastAsia="宋体" w:cs="宋体"/>
                <w:sz w:val="24"/>
                <w:szCs w:val="24"/>
                <w:lang w:val="en-US" w:eastAsia="zh-CN"/>
              </w:rPr>
            </w:pPr>
          </w:p>
          <w:p w14:paraId="15305561">
            <w:pPr>
              <w:pStyle w:val="9"/>
              <w:spacing w:before="160" w:after="120"/>
              <w:ind w:firstLine="480" w:firstLineChars="200"/>
            </w:pPr>
            <w:r>
              <w:rPr>
                <w:rFonts w:hint="eastAsia" w:ascii="宋体" w:hAnsi="宋体" w:eastAsia="宋体" w:cs="宋体"/>
                <w:sz w:val="24"/>
                <w:szCs w:val="24"/>
                <w:lang w:val="en-US" w:eastAsia="zh-CN"/>
              </w:rPr>
              <w:t>学生认识到教育文化对现代社会的深远影响，激发他们探索和创新的兴趣。</w:t>
            </w:r>
          </w:p>
        </w:tc>
      </w:tr>
    </w:tbl>
    <w:p w14:paraId="30E2809E">
      <w:pPr>
        <w:rPr>
          <w:rFonts w:ascii="Arial" w:hAnsi="Arial" w:eastAsia="Arial" w:cs="Arial"/>
          <w:sz w:val="21"/>
          <w:szCs w:val="21"/>
        </w:rPr>
        <w:sectPr>
          <w:footerReference r:id="rId3" w:type="default"/>
          <w:pgSz w:w="16839" w:h="11907"/>
          <w:pgMar w:top="1012" w:right="1421" w:bottom="1071" w:left="1444" w:header="0" w:footer="866" w:gutter="0"/>
          <w:pgNumType w:fmt="decimal"/>
          <w:cols w:space="720" w:num="1"/>
        </w:sectPr>
      </w:pPr>
    </w:p>
    <w:tbl>
      <w:tblPr>
        <w:tblStyle w:val="8"/>
        <w:tblW w:w="1393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6"/>
        <w:gridCol w:w="2580"/>
        <w:gridCol w:w="4160"/>
        <w:gridCol w:w="2755"/>
        <w:gridCol w:w="2747"/>
      </w:tblGrid>
      <w:tr w14:paraId="366BB0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76" w:hRule="atLeast"/>
        </w:trPr>
        <w:tc>
          <w:tcPr>
            <w:tcW w:w="1696" w:type="dxa"/>
            <w:shd w:val="clear" w:color="auto" w:fill="FDE3E4"/>
            <w:vAlign w:val="center"/>
          </w:tcPr>
          <w:p w14:paraId="62B65534">
            <w:pPr>
              <w:pStyle w:val="9"/>
              <w:jc w:val="center"/>
              <w:rPr>
                <w:rFonts w:hint="eastAsia" w:ascii="宋体" w:hAnsi="宋体" w:eastAsia="宋体" w:cs="宋体"/>
                <w:b/>
              </w:rPr>
            </w:pPr>
          </w:p>
          <w:p w14:paraId="24E3BE76">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02BBD4E">
            <w:pPr>
              <w:spacing w:line="250" w:lineRule="auto"/>
              <w:jc w:val="center"/>
              <w:rPr>
                <w:rFonts w:ascii="Arial"/>
                <w:sz w:val="21"/>
              </w:rPr>
            </w:pPr>
          </w:p>
          <w:p w14:paraId="4316B4FF">
            <w:pPr>
              <w:spacing w:line="250" w:lineRule="auto"/>
              <w:jc w:val="center"/>
              <w:rPr>
                <w:rFonts w:ascii="Arial"/>
                <w:sz w:val="21"/>
              </w:rPr>
            </w:pPr>
          </w:p>
          <w:p w14:paraId="09D5EF35">
            <w:pPr>
              <w:spacing w:line="250" w:lineRule="auto"/>
              <w:jc w:val="center"/>
              <w:rPr>
                <w:rFonts w:ascii="Arial"/>
                <w:sz w:val="21"/>
              </w:rPr>
            </w:pPr>
          </w:p>
          <w:p w14:paraId="156A452D">
            <w:pPr>
              <w:spacing w:line="251" w:lineRule="auto"/>
              <w:jc w:val="center"/>
              <w:rPr>
                <w:rFonts w:ascii="Arial"/>
                <w:sz w:val="21"/>
              </w:rPr>
            </w:pPr>
          </w:p>
          <w:p w14:paraId="44AF39F8">
            <w:pPr>
              <w:spacing w:line="251" w:lineRule="auto"/>
              <w:jc w:val="center"/>
              <w:rPr>
                <w:rFonts w:ascii="Arial"/>
                <w:sz w:val="21"/>
              </w:rPr>
            </w:pPr>
          </w:p>
          <w:p w14:paraId="40BE5FBF">
            <w:pPr>
              <w:spacing w:line="251" w:lineRule="auto"/>
              <w:jc w:val="center"/>
              <w:rPr>
                <w:rFonts w:ascii="Arial"/>
                <w:sz w:val="21"/>
              </w:rPr>
            </w:pPr>
          </w:p>
          <w:p w14:paraId="6B2D2AA8">
            <w:pPr>
              <w:spacing w:line="251" w:lineRule="auto"/>
              <w:jc w:val="center"/>
              <w:rPr>
                <w:rFonts w:ascii="Arial"/>
                <w:sz w:val="21"/>
              </w:rPr>
            </w:pPr>
          </w:p>
          <w:p w14:paraId="23AF8C07">
            <w:pPr>
              <w:spacing w:line="251" w:lineRule="auto"/>
              <w:jc w:val="center"/>
              <w:rPr>
                <w:rFonts w:ascii="Arial"/>
                <w:sz w:val="21"/>
              </w:rPr>
            </w:pPr>
          </w:p>
          <w:p w14:paraId="76B6F1BC">
            <w:pPr>
              <w:spacing w:line="251" w:lineRule="auto"/>
              <w:jc w:val="center"/>
              <w:rPr>
                <w:rFonts w:ascii="Arial"/>
                <w:sz w:val="21"/>
              </w:rPr>
            </w:pPr>
          </w:p>
          <w:p w14:paraId="6E0EFA30">
            <w:pPr>
              <w:spacing w:line="251" w:lineRule="auto"/>
              <w:jc w:val="center"/>
              <w:rPr>
                <w:rFonts w:ascii="Arial"/>
                <w:sz w:val="21"/>
              </w:rPr>
            </w:pPr>
          </w:p>
          <w:p w14:paraId="0289CBFD">
            <w:pPr>
              <w:spacing w:line="251" w:lineRule="auto"/>
              <w:jc w:val="center"/>
              <w:rPr>
                <w:rFonts w:ascii="Arial"/>
                <w:sz w:val="21"/>
              </w:rPr>
            </w:pPr>
          </w:p>
          <w:p w14:paraId="498A5155">
            <w:pPr>
              <w:spacing w:line="251" w:lineRule="auto"/>
              <w:jc w:val="center"/>
              <w:rPr>
                <w:rFonts w:ascii="Arial"/>
                <w:sz w:val="21"/>
              </w:rPr>
            </w:pPr>
          </w:p>
          <w:p w14:paraId="0746E31B">
            <w:pPr>
              <w:spacing w:line="251" w:lineRule="auto"/>
              <w:jc w:val="center"/>
              <w:rPr>
                <w:rFonts w:ascii="Arial"/>
                <w:sz w:val="21"/>
              </w:rPr>
            </w:pPr>
          </w:p>
          <w:p w14:paraId="4554BADA">
            <w:pPr>
              <w:spacing w:line="251" w:lineRule="auto"/>
              <w:jc w:val="center"/>
              <w:rPr>
                <w:rFonts w:ascii="Arial"/>
                <w:sz w:val="21"/>
              </w:rPr>
            </w:pPr>
          </w:p>
          <w:p w14:paraId="710A2CAF">
            <w:pPr>
              <w:spacing w:line="251" w:lineRule="auto"/>
              <w:jc w:val="center"/>
              <w:rPr>
                <w:rFonts w:ascii="Arial"/>
                <w:sz w:val="21"/>
              </w:rPr>
            </w:pPr>
          </w:p>
          <w:p w14:paraId="5DA2AFCF">
            <w:pPr>
              <w:spacing w:line="251" w:lineRule="auto"/>
              <w:jc w:val="center"/>
              <w:rPr>
                <w:rFonts w:ascii="Arial"/>
                <w:sz w:val="21"/>
              </w:rPr>
            </w:pPr>
          </w:p>
          <w:p w14:paraId="75BF532F">
            <w:pPr>
              <w:spacing w:line="251" w:lineRule="auto"/>
              <w:jc w:val="center"/>
              <w:rPr>
                <w:rFonts w:ascii="Arial"/>
                <w:sz w:val="21"/>
              </w:rPr>
            </w:pPr>
          </w:p>
          <w:p w14:paraId="63C44201">
            <w:pPr>
              <w:spacing w:line="251" w:lineRule="auto"/>
              <w:jc w:val="center"/>
              <w:rPr>
                <w:rFonts w:ascii="Arial"/>
                <w:sz w:val="21"/>
              </w:rPr>
            </w:pPr>
          </w:p>
          <w:p w14:paraId="179D301E">
            <w:pPr>
              <w:spacing w:line="251" w:lineRule="auto"/>
              <w:jc w:val="center"/>
              <w:rPr>
                <w:rFonts w:ascii="Arial"/>
                <w:sz w:val="21"/>
              </w:rPr>
            </w:pPr>
          </w:p>
          <w:p w14:paraId="5162DCAF">
            <w:pPr>
              <w:spacing w:line="251" w:lineRule="auto"/>
              <w:jc w:val="center"/>
              <w:rPr>
                <w:rFonts w:ascii="Arial"/>
                <w:sz w:val="21"/>
              </w:rPr>
            </w:pPr>
          </w:p>
          <w:p w14:paraId="1173F32D">
            <w:pPr>
              <w:spacing w:line="251" w:lineRule="auto"/>
              <w:jc w:val="center"/>
              <w:rPr>
                <w:rFonts w:ascii="Arial"/>
                <w:sz w:val="21"/>
              </w:rPr>
            </w:pPr>
          </w:p>
          <w:p w14:paraId="7F92CBC9">
            <w:pPr>
              <w:spacing w:line="251" w:lineRule="auto"/>
              <w:jc w:val="center"/>
              <w:rPr>
                <w:rFonts w:ascii="Arial"/>
                <w:sz w:val="21"/>
              </w:rPr>
            </w:pPr>
          </w:p>
          <w:p w14:paraId="3ED69352">
            <w:pPr>
              <w:spacing w:line="251" w:lineRule="auto"/>
              <w:jc w:val="center"/>
              <w:rPr>
                <w:rFonts w:ascii="Arial"/>
                <w:sz w:val="21"/>
              </w:rPr>
            </w:pPr>
          </w:p>
          <w:p w14:paraId="2D3ACDE8">
            <w:pPr>
              <w:spacing w:line="251" w:lineRule="auto"/>
              <w:jc w:val="center"/>
              <w:rPr>
                <w:rFonts w:ascii="Arial"/>
                <w:sz w:val="21"/>
              </w:rPr>
            </w:pPr>
          </w:p>
          <w:p w14:paraId="1512528D">
            <w:pPr>
              <w:spacing w:line="251" w:lineRule="auto"/>
              <w:jc w:val="center"/>
              <w:rPr>
                <w:rFonts w:ascii="Arial"/>
                <w:sz w:val="21"/>
              </w:rPr>
            </w:pPr>
          </w:p>
          <w:p w14:paraId="387F7CBE">
            <w:pPr>
              <w:spacing w:line="251" w:lineRule="auto"/>
              <w:jc w:val="center"/>
              <w:rPr>
                <w:rFonts w:ascii="Arial"/>
                <w:sz w:val="21"/>
              </w:rPr>
            </w:pPr>
          </w:p>
          <w:p w14:paraId="4236BEF7">
            <w:pPr>
              <w:spacing w:line="251" w:lineRule="auto"/>
              <w:jc w:val="center"/>
              <w:rPr>
                <w:rFonts w:ascii="Arial"/>
                <w:sz w:val="21"/>
              </w:rPr>
            </w:pPr>
          </w:p>
          <w:p w14:paraId="64BAAB57">
            <w:pPr>
              <w:spacing w:line="251" w:lineRule="auto"/>
              <w:jc w:val="center"/>
              <w:rPr>
                <w:rFonts w:ascii="Arial"/>
                <w:sz w:val="21"/>
              </w:rPr>
            </w:pPr>
          </w:p>
          <w:p w14:paraId="2331FA00">
            <w:pPr>
              <w:spacing w:line="251" w:lineRule="auto"/>
              <w:jc w:val="center"/>
              <w:rPr>
                <w:rFonts w:ascii="Arial"/>
                <w:sz w:val="21"/>
              </w:rPr>
            </w:pPr>
          </w:p>
          <w:p w14:paraId="7EE23545">
            <w:pPr>
              <w:spacing w:line="251" w:lineRule="auto"/>
              <w:jc w:val="center"/>
              <w:rPr>
                <w:rFonts w:ascii="Arial"/>
                <w:sz w:val="21"/>
              </w:rPr>
            </w:pPr>
          </w:p>
          <w:p w14:paraId="572E00C4">
            <w:pPr>
              <w:spacing w:line="251" w:lineRule="auto"/>
              <w:jc w:val="center"/>
              <w:rPr>
                <w:rFonts w:ascii="Arial"/>
                <w:sz w:val="21"/>
              </w:rPr>
            </w:pPr>
          </w:p>
          <w:p w14:paraId="3973CC94">
            <w:pPr>
              <w:spacing w:line="251" w:lineRule="auto"/>
              <w:jc w:val="center"/>
              <w:rPr>
                <w:rFonts w:ascii="Arial"/>
                <w:sz w:val="21"/>
              </w:rPr>
            </w:pPr>
          </w:p>
          <w:p w14:paraId="4968C8A3">
            <w:pPr>
              <w:spacing w:line="251" w:lineRule="auto"/>
              <w:jc w:val="both"/>
              <w:rPr>
                <w:rFonts w:ascii="Arial"/>
                <w:sz w:val="21"/>
              </w:rPr>
            </w:pPr>
          </w:p>
          <w:p w14:paraId="0CB2C74B">
            <w:pPr>
              <w:pStyle w:val="7"/>
              <w:spacing w:before="91" w:line="219" w:lineRule="auto"/>
              <w:ind w:left="298"/>
              <w:jc w:val="center"/>
            </w:pPr>
          </w:p>
        </w:tc>
        <w:tc>
          <w:tcPr>
            <w:tcW w:w="2580" w:type="dxa"/>
            <w:vAlign w:val="top"/>
          </w:tcPr>
          <w:p w14:paraId="21DD594D">
            <w:pPr>
              <w:pStyle w:val="9"/>
              <w:spacing w:before="160" w:after="12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深探教育文化——走进“教育文化”的多彩世界</w:t>
            </w:r>
          </w:p>
          <w:p w14:paraId="01E7237C">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一、家国情怀</w:t>
            </w:r>
          </w:p>
          <w:p w14:paraId="17B14982">
            <w:pPr>
              <w:pStyle w:val="9"/>
              <w:spacing w:before="160" w:after="120"/>
              <w:rPr>
                <w:rFonts w:hint="eastAsia" w:ascii="宋体" w:hAnsi="宋体" w:eastAsia="宋体" w:cs="宋体"/>
                <w:sz w:val="24"/>
                <w:szCs w:val="24"/>
                <w:lang w:val="en-US" w:eastAsia="zh-CN"/>
              </w:rPr>
            </w:pPr>
            <w:r>
              <w:drawing>
                <wp:anchor distT="0" distB="0" distL="0" distR="0" simplePos="0" relativeHeight="251659264" behindDoc="0" locked="0" layoutInCell="1" allowOverlap="1">
                  <wp:simplePos x="0" y="0"/>
                  <wp:positionH relativeFrom="column">
                    <wp:posOffset>126365</wp:posOffset>
                  </wp:positionH>
                  <wp:positionV relativeFrom="paragraph">
                    <wp:posOffset>456565</wp:posOffset>
                  </wp:positionV>
                  <wp:extent cx="1430655" cy="1471295"/>
                  <wp:effectExtent l="0" t="0" r="4445" b="1905"/>
                  <wp:wrapNone/>
                  <wp:docPr id="1042" name="IM 1042"/>
                  <wp:cNvGraphicFramePr/>
                  <a:graphic xmlns:a="http://schemas.openxmlformats.org/drawingml/2006/main">
                    <a:graphicData uri="http://schemas.openxmlformats.org/drawingml/2006/picture">
                      <pic:pic xmlns:pic="http://schemas.openxmlformats.org/drawingml/2006/picture">
                        <pic:nvPicPr>
                          <pic:cNvPr id="1042" name="IM 1042"/>
                          <pic:cNvPicPr/>
                        </pic:nvPicPr>
                        <pic:blipFill>
                          <a:blip r:embed="rId6"/>
                          <a:stretch>
                            <a:fillRect/>
                          </a:stretch>
                        </pic:blipFill>
                        <pic:spPr>
                          <a:xfrm>
                            <a:off x="0" y="0"/>
                            <a:ext cx="1430655" cy="1471295"/>
                          </a:xfrm>
                          <a:prstGeom prst="rect">
                            <a:avLst/>
                          </a:prstGeom>
                        </pic:spPr>
                      </pic:pic>
                    </a:graphicData>
                  </a:graphic>
                </wp:anchor>
              </w:drawing>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家国情怀之一：实用治国</w:t>
            </w:r>
          </w:p>
          <w:p w14:paraId="0A6E2865">
            <w:pPr>
              <w:pStyle w:val="9"/>
              <w:spacing w:before="160" w:after="120"/>
              <w:ind w:firstLine="240" w:firstLineChars="100"/>
              <w:rPr>
                <w:rFonts w:hint="eastAsia" w:ascii="宋体" w:hAnsi="宋体" w:eastAsia="宋体" w:cs="宋体"/>
                <w:sz w:val="24"/>
                <w:szCs w:val="24"/>
                <w:lang w:val="en-US" w:eastAsia="zh-CN"/>
              </w:rPr>
            </w:pPr>
          </w:p>
          <w:p w14:paraId="27812B3A">
            <w:pPr>
              <w:pStyle w:val="9"/>
              <w:spacing w:before="160" w:after="120"/>
              <w:ind w:firstLine="240" w:firstLineChars="100"/>
              <w:rPr>
                <w:rFonts w:hint="eastAsia" w:ascii="宋体" w:hAnsi="宋体" w:eastAsia="宋体" w:cs="宋体"/>
                <w:sz w:val="24"/>
                <w:szCs w:val="24"/>
                <w:lang w:val="en-US" w:eastAsia="zh-CN"/>
              </w:rPr>
            </w:pPr>
          </w:p>
          <w:p w14:paraId="467066A5">
            <w:pPr>
              <w:pStyle w:val="9"/>
              <w:spacing w:before="160" w:after="120"/>
              <w:ind w:firstLine="240" w:firstLineChars="100"/>
              <w:rPr>
                <w:rFonts w:hint="eastAsia" w:ascii="宋体" w:hAnsi="宋体" w:eastAsia="宋体" w:cs="宋体"/>
                <w:sz w:val="24"/>
                <w:szCs w:val="24"/>
                <w:lang w:val="en-US" w:eastAsia="zh-CN"/>
              </w:rPr>
            </w:pPr>
          </w:p>
          <w:p w14:paraId="3586514B">
            <w:pPr>
              <w:pStyle w:val="9"/>
              <w:spacing w:before="160" w:after="120"/>
              <w:ind w:firstLine="240" w:firstLineChars="100"/>
              <w:rPr>
                <w:rFonts w:hint="eastAsia" w:ascii="宋体" w:hAnsi="宋体" w:eastAsia="宋体" w:cs="宋体"/>
                <w:sz w:val="24"/>
                <w:szCs w:val="24"/>
                <w:lang w:val="en-US" w:eastAsia="zh-CN"/>
              </w:rPr>
            </w:pPr>
          </w:p>
          <w:p w14:paraId="12150D96">
            <w:pPr>
              <w:pStyle w:val="9"/>
              <w:spacing w:before="160" w:after="120"/>
              <w:ind w:firstLine="240" w:firstLineChars="100"/>
              <w:rPr>
                <w:rFonts w:hint="eastAsia" w:ascii="宋体" w:hAnsi="宋体" w:eastAsia="宋体" w:cs="宋体"/>
                <w:sz w:val="24"/>
                <w:szCs w:val="24"/>
                <w:lang w:val="en-US" w:eastAsia="zh-CN"/>
              </w:rPr>
            </w:pPr>
          </w:p>
          <w:p w14:paraId="183DA35B">
            <w:pPr>
              <w:pStyle w:val="9"/>
              <w:spacing w:before="160" w:after="120"/>
              <w:rPr>
                <w:rFonts w:hint="eastAsia" w:ascii="宋体" w:hAnsi="宋体" w:eastAsia="宋体" w:cs="宋体"/>
                <w:sz w:val="24"/>
                <w:szCs w:val="24"/>
                <w:lang w:val="en-US" w:eastAsia="zh-CN"/>
              </w:rPr>
            </w:pPr>
          </w:p>
          <w:p w14:paraId="4B2354B4">
            <w:pPr>
              <w:pStyle w:val="9"/>
              <w:spacing w:before="160" w:after="120"/>
              <w:ind w:firstLine="240" w:firstLineChars="100"/>
              <w:rPr>
                <w:rFonts w:hint="eastAsia" w:ascii="宋体" w:hAnsi="宋体" w:eastAsia="宋体" w:cs="宋体"/>
                <w:sz w:val="24"/>
                <w:szCs w:val="24"/>
                <w:lang w:val="en-US" w:eastAsia="zh-CN"/>
              </w:rPr>
            </w:pPr>
          </w:p>
          <w:p w14:paraId="387F8024">
            <w:pPr>
              <w:pStyle w:val="9"/>
              <w:spacing w:before="160" w:after="12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家国情怀之二：文人与鸿儒</w:t>
            </w:r>
          </w:p>
          <w:p w14:paraId="1043247E">
            <w:pPr>
              <w:pStyle w:val="9"/>
              <w:spacing w:before="160" w:after="120"/>
              <w:ind w:firstLine="180" w:firstLineChars="100"/>
              <w:rPr>
                <w:rFonts w:hint="eastAsia" w:ascii="宋体" w:hAnsi="宋体" w:eastAsia="宋体" w:cs="宋体"/>
                <w:sz w:val="24"/>
                <w:szCs w:val="24"/>
                <w:lang w:val="en-US" w:eastAsia="zh-CN"/>
              </w:rPr>
            </w:pPr>
            <w:r>
              <w:drawing>
                <wp:anchor distT="0" distB="0" distL="0" distR="0" simplePos="0" relativeHeight="251660288" behindDoc="0" locked="0" layoutInCell="1" allowOverlap="1">
                  <wp:simplePos x="0" y="0"/>
                  <wp:positionH relativeFrom="column">
                    <wp:posOffset>80645</wp:posOffset>
                  </wp:positionH>
                  <wp:positionV relativeFrom="paragraph">
                    <wp:posOffset>129540</wp:posOffset>
                  </wp:positionV>
                  <wp:extent cx="1448435" cy="1422400"/>
                  <wp:effectExtent l="0" t="0" r="12065" b="0"/>
                  <wp:wrapNone/>
                  <wp:docPr id="1044" name="IM 1044"/>
                  <wp:cNvGraphicFramePr/>
                  <a:graphic xmlns:a="http://schemas.openxmlformats.org/drawingml/2006/main">
                    <a:graphicData uri="http://schemas.openxmlformats.org/drawingml/2006/picture">
                      <pic:pic xmlns:pic="http://schemas.openxmlformats.org/drawingml/2006/picture">
                        <pic:nvPicPr>
                          <pic:cNvPr id="1044" name="IM 1044"/>
                          <pic:cNvPicPr/>
                        </pic:nvPicPr>
                        <pic:blipFill>
                          <a:blip r:embed="rId7"/>
                          <a:stretch>
                            <a:fillRect/>
                          </a:stretch>
                        </pic:blipFill>
                        <pic:spPr>
                          <a:xfrm>
                            <a:off x="0" y="0"/>
                            <a:ext cx="1448435" cy="1422400"/>
                          </a:xfrm>
                          <a:prstGeom prst="rect">
                            <a:avLst/>
                          </a:prstGeom>
                        </pic:spPr>
                      </pic:pic>
                    </a:graphicData>
                  </a:graphic>
                </wp:anchor>
              </w:drawing>
            </w:r>
          </w:p>
          <w:p w14:paraId="73CAD948">
            <w:pPr>
              <w:pStyle w:val="9"/>
              <w:spacing w:before="160" w:after="120"/>
              <w:ind w:firstLine="240" w:firstLineChars="100"/>
              <w:rPr>
                <w:rFonts w:hint="eastAsia" w:ascii="宋体" w:hAnsi="宋体" w:eastAsia="宋体" w:cs="宋体"/>
                <w:sz w:val="24"/>
                <w:szCs w:val="24"/>
                <w:lang w:val="en-US" w:eastAsia="zh-CN"/>
              </w:rPr>
            </w:pPr>
          </w:p>
          <w:p w14:paraId="0D33B938">
            <w:pPr>
              <w:pStyle w:val="9"/>
              <w:spacing w:before="160" w:after="120"/>
              <w:ind w:firstLine="240" w:firstLineChars="100"/>
              <w:rPr>
                <w:rFonts w:hint="eastAsia" w:ascii="宋体" w:hAnsi="宋体" w:eastAsia="宋体" w:cs="宋体"/>
                <w:sz w:val="24"/>
                <w:szCs w:val="24"/>
                <w:lang w:val="en-US" w:eastAsia="zh-CN"/>
              </w:rPr>
            </w:pPr>
          </w:p>
          <w:p w14:paraId="01DDEB84">
            <w:pPr>
              <w:pStyle w:val="9"/>
              <w:widowControl w:val="0"/>
              <w:numPr>
                <w:ilvl w:val="0"/>
                <w:numId w:val="0"/>
              </w:numPr>
              <w:spacing w:before="160" w:after="120" w:line="240" w:lineRule="auto"/>
              <w:jc w:val="both"/>
              <w:rPr>
                <w:rFonts w:hint="eastAsia" w:ascii="宋体" w:hAnsi="宋体" w:eastAsia="宋体" w:cs="宋体"/>
                <w:sz w:val="24"/>
                <w:szCs w:val="24"/>
              </w:rPr>
            </w:pPr>
          </w:p>
          <w:p w14:paraId="46F43532">
            <w:pPr>
              <w:pStyle w:val="7"/>
              <w:spacing w:before="30" w:line="218" w:lineRule="auto"/>
            </w:pPr>
          </w:p>
        </w:tc>
        <w:tc>
          <w:tcPr>
            <w:tcW w:w="4160" w:type="dxa"/>
            <w:vAlign w:val="top"/>
          </w:tcPr>
          <w:p w14:paraId="569ACE06">
            <w:pPr>
              <w:pStyle w:val="7"/>
              <w:spacing w:before="91" w:line="228" w:lineRule="auto"/>
              <w:ind w:right="106"/>
              <w:rPr>
                <w:rFonts w:hint="eastAsia" w:ascii="宋体" w:hAnsi="宋体" w:eastAsia="宋体" w:cs="宋体"/>
                <w:sz w:val="24"/>
                <w:szCs w:val="24"/>
                <w:lang w:val="en-US" w:eastAsia="zh-CN"/>
              </w:rPr>
            </w:pPr>
          </w:p>
          <w:p w14:paraId="26B4F8A2">
            <w:pPr>
              <w:pStyle w:val="7"/>
              <w:spacing w:before="91" w:line="228" w:lineRule="auto"/>
              <w:ind w:left="157" w:right="106" w:hanging="4"/>
              <w:rPr>
                <w:rFonts w:hint="eastAsia" w:ascii="宋体" w:hAnsi="宋体" w:eastAsia="宋体" w:cs="宋体"/>
                <w:sz w:val="24"/>
                <w:szCs w:val="24"/>
                <w:lang w:val="en-US" w:eastAsia="zh-CN"/>
              </w:rPr>
            </w:pPr>
          </w:p>
          <w:p w14:paraId="5F909020">
            <w:pPr>
              <w:pStyle w:val="7"/>
              <w:spacing w:before="91" w:line="228" w:lineRule="auto"/>
              <w:ind w:right="106"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展示王安石的变法相关知识</w:t>
            </w:r>
            <w:r>
              <w:rPr>
                <w:rFonts w:hint="eastAsia" w:ascii="宋体" w:hAnsi="宋体" w:eastAsia="宋体" w:cs="宋体"/>
                <w:sz w:val="24"/>
                <w:szCs w:val="24"/>
              </w:rPr>
              <w:t>，随后抛出问题：</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王安石所崇尚的教育思想是什么？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w:t>
            </w:r>
          </w:p>
          <w:p w14:paraId="5A3F3505">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深入讲解：</w:t>
            </w:r>
            <w:r>
              <w:rPr>
                <w:rFonts w:hint="eastAsia" w:ascii="宋体" w:hAnsi="宋体" w:eastAsia="宋体" w:cs="宋体"/>
                <w:sz w:val="24"/>
                <w:szCs w:val="24"/>
                <w:lang w:val="en-US" w:eastAsia="zh-CN"/>
              </w:rPr>
              <w:t>在</w:t>
            </w:r>
            <w:r>
              <w:rPr>
                <w:rFonts w:hint="eastAsia" w:ascii="宋体" w:hAnsi="宋体" w:eastAsia="宋体" w:cs="宋体"/>
                <w:sz w:val="24"/>
                <w:szCs w:val="24"/>
              </w:rPr>
              <w:t>当时实行的教育与实际脱节较重</w:t>
            </w:r>
            <w:r>
              <w:rPr>
                <w:rFonts w:hint="eastAsia" w:ascii="宋体" w:hAnsi="宋体" w:eastAsia="宋体" w:cs="宋体"/>
                <w:sz w:val="24"/>
                <w:szCs w:val="24"/>
                <w:lang w:val="en-US" w:eastAsia="zh-CN"/>
              </w:rPr>
              <w:t>的北宋，具有家国情怀的王安石认为</w:t>
            </w:r>
            <w:r>
              <w:rPr>
                <w:rFonts w:hint="eastAsia" w:ascii="宋体" w:hAnsi="宋体" w:eastAsia="宋体" w:cs="宋体"/>
                <w:sz w:val="24"/>
                <w:szCs w:val="24"/>
              </w:rPr>
              <w:t>培养出具有真正治国才能的人才，</w:t>
            </w:r>
            <w:r>
              <w:rPr>
                <w:rFonts w:hint="eastAsia" w:ascii="宋体" w:hAnsi="宋体" w:eastAsia="宋体" w:cs="宋体"/>
                <w:sz w:val="24"/>
                <w:szCs w:val="24"/>
                <w:lang w:val="en-US" w:eastAsia="zh-CN"/>
              </w:rPr>
              <w:t>需要真才实干和高尚的道德修养。为此，教学内容必须包括通晓谋身治世的儒家经学、了解“朝廷礼乐邢政之事”和有利于改变“重文轻武”偏向的“武事”。</w:t>
            </w:r>
          </w:p>
          <w:p w14:paraId="075881CE">
            <w:pPr>
              <w:pStyle w:val="7"/>
              <w:spacing w:before="32" w:line="234" w:lineRule="auto"/>
              <w:ind w:right="145" w:firstLine="480" w:firstLineChars="200"/>
              <w:rPr>
                <w:rFonts w:hint="eastAsia" w:ascii="宋体" w:hAnsi="宋体" w:eastAsia="宋体" w:cs="宋体"/>
                <w:sz w:val="24"/>
                <w:szCs w:val="24"/>
              </w:rPr>
            </w:pPr>
            <w:r>
              <w:rPr>
                <w:rFonts w:hint="eastAsia" w:ascii="宋体" w:hAnsi="宋体" w:eastAsia="宋体" w:cs="宋体"/>
                <w:sz w:val="24"/>
                <w:szCs w:val="24"/>
              </w:rPr>
              <w:t>补充：</w:t>
            </w:r>
            <w:r>
              <w:rPr>
                <w:rFonts w:hint="eastAsia" w:ascii="宋体" w:hAnsi="宋体" w:eastAsia="宋体" w:cs="宋体"/>
                <w:sz w:val="24"/>
                <w:szCs w:val="24"/>
                <w:lang w:val="en-US" w:eastAsia="zh-CN"/>
              </w:rPr>
              <w:t>选取</w:t>
            </w:r>
            <w:r>
              <w:rPr>
                <w:rFonts w:hint="eastAsia" w:ascii="宋体" w:hAnsi="宋体" w:eastAsia="宋体" w:cs="宋体"/>
                <w:sz w:val="24"/>
                <w:szCs w:val="24"/>
              </w:rPr>
              <w:t>《上仁宗皇帝言事书》</w:t>
            </w:r>
            <w:r>
              <w:rPr>
                <w:rFonts w:hint="eastAsia" w:ascii="宋体" w:hAnsi="宋体" w:eastAsia="宋体" w:cs="宋体"/>
                <w:sz w:val="24"/>
                <w:szCs w:val="24"/>
                <w:lang w:eastAsia="zh-CN"/>
              </w:rPr>
              <w:t>的</w:t>
            </w:r>
            <w:r>
              <w:rPr>
                <w:rFonts w:hint="eastAsia" w:ascii="宋体" w:hAnsi="宋体" w:eastAsia="宋体" w:cs="宋体"/>
                <w:sz w:val="24"/>
                <w:szCs w:val="24"/>
                <w:lang w:val="en-US" w:eastAsia="zh-CN"/>
              </w:rPr>
              <w:t>关键句进行讲授</w:t>
            </w:r>
            <w:r>
              <w:rPr>
                <w:rFonts w:hint="eastAsia" w:ascii="宋体" w:hAnsi="宋体" w:eastAsia="宋体" w:cs="宋体"/>
                <w:sz w:val="24"/>
                <w:szCs w:val="24"/>
              </w:rPr>
              <w:t>。</w:t>
            </w:r>
          </w:p>
          <w:p w14:paraId="21F711ED">
            <w:pPr>
              <w:pStyle w:val="9"/>
              <w:spacing w:before="160" w:after="120"/>
              <w:rPr>
                <w:rFonts w:hint="eastAsia" w:ascii="宋体" w:hAnsi="宋体" w:eastAsia="宋体" w:cs="宋体"/>
                <w:sz w:val="24"/>
                <w:szCs w:val="24"/>
              </w:rPr>
            </w:pPr>
          </w:p>
          <w:p w14:paraId="5660580C">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展示汉代思想家王充</w:t>
            </w:r>
            <w:r>
              <w:rPr>
                <w:rFonts w:hint="eastAsia" w:ascii="宋体" w:hAnsi="宋体" w:eastAsia="宋体" w:cs="宋体"/>
                <w:sz w:val="24"/>
                <w:szCs w:val="24"/>
                <w:lang w:val="en-US" w:eastAsia="zh-CN"/>
              </w:rPr>
              <w:t>的生平</w:t>
            </w:r>
            <w:r>
              <w:rPr>
                <w:rFonts w:hint="eastAsia" w:ascii="宋体" w:hAnsi="宋体" w:eastAsia="宋体" w:cs="宋体"/>
                <w:sz w:val="24"/>
                <w:szCs w:val="24"/>
              </w:rPr>
              <w:t>，提问：“</w:t>
            </w:r>
            <w:r>
              <w:rPr>
                <w:rFonts w:hint="eastAsia" w:ascii="宋体" w:hAnsi="宋体" w:eastAsia="宋体" w:cs="宋体"/>
                <w:sz w:val="24"/>
                <w:szCs w:val="24"/>
                <w:lang w:val="en-US" w:eastAsia="zh-CN"/>
              </w:rPr>
              <w:t>关于王充大家了解多少</w:t>
            </w:r>
            <w:r>
              <w:rPr>
                <w:rFonts w:hint="eastAsia" w:ascii="宋体" w:hAnsi="宋体" w:eastAsia="宋体" w:cs="宋体"/>
                <w:sz w:val="24"/>
                <w:szCs w:val="24"/>
              </w:rPr>
              <w:t>？”</w:t>
            </w:r>
          </w:p>
          <w:p w14:paraId="24513773">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深入讲解：</w:t>
            </w:r>
            <w:r>
              <w:rPr>
                <w:rFonts w:hint="eastAsia" w:ascii="宋体" w:hAnsi="宋体" w:eastAsia="宋体" w:cs="宋体"/>
                <w:sz w:val="24"/>
                <w:szCs w:val="24"/>
                <w:lang w:val="en-US" w:eastAsia="zh-CN"/>
              </w:rPr>
              <w:t>王充将当时的知识分子按照知识的掌握程度划分为5类。</w:t>
            </w:r>
            <w:r>
              <w:rPr>
                <w:rFonts w:hint="eastAsia" w:ascii="宋体" w:hAnsi="宋体" w:eastAsia="宋体" w:cs="宋体"/>
                <w:sz w:val="24"/>
                <w:szCs w:val="24"/>
              </w:rPr>
              <w:t>认为“文人”和“鸿儒”应是人才培养的最高目标，“文人”能运用所学知识治理实际，在国家治理中发挥作用，属于行政人才；而“鸿儒”则具有丰富的想象力和创造力，在学术理论和研究中发挥重要作用。“文人”与“鸿儒”的培养是家国情怀的又一体现</w:t>
            </w:r>
            <w:r>
              <w:rPr>
                <w:rFonts w:hint="eastAsia" w:ascii="宋体" w:hAnsi="宋体" w:eastAsia="宋体" w:cs="宋体"/>
                <w:sz w:val="24"/>
                <w:szCs w:val="24"/>
                <w:lang w:eastAsia="zh-CN"/>
              </w:rPr>
              <w:t>。</w:t>
            </w:r>
          </w:p>
        </w:tc>
        <w:tc>
          <w:tcPr>
            <w:tcW w:w="2755" w:type="dxa"/>
            <w:vAlign w:val="top"/>
          </w:tcPr>
          <w:p w14:paraId="21B1486D">
            <w:pPr>
              <w:pStyle w:val="7"/>
              <w:spacing w:before="91" w:line="228" w:lineRule="auto"/>
              <w:ind w:right="106"/>
              <w:rPr>
                <w:rFonts w:hint="eastAsia" w:ascii="宋体" w:hAnsi="宋体" w:eastAsia="宋体" w:cs="宋体"/>
                <w:sz w:val="24"/>
                <w:szCs w:val="24"/>
                <w:lang w:val="en-US" w:eastAsia="zh-CN"/>
              </w:rPr>
            </w:pPr>
          </w:p>
          <w:p w14:paraId="674AA7AD">
            <w:pPr>
              <w:pStyle w:val="7"/>
              <w:spacing w:before="91" w:line="228" w:lineRule="auto"/>
              <w:ind w:right="106"/>
              <w:rPr>
                <w:rFonts w:hint="eastAsia" w:ascii="宋体" w:hAnsi="宋体" w:eastAsia="宋体" w:cs="宋体"/>
                <w:sz w:val="24"/>
                <w:szCs w:val="24"/>
                <w:lang w:val="en-US" w:eastAsia="zh-CN"/>
              </w:rPr>
            </w:pPr>
          </w:p>
          <w:p w14:paraId="66F9D5F4">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仔细阅读</w:t>
            </w:r>
            <w:r>
              <w:rPr>
                <w:rFonts w:hint="eastAsia" w:ascii="宋体" w:hAnsi="宋体" w:eastAsia="宋体" w:cs="宋体"/>
                <w:sz w:val="24"/>
                <w:szCs w:val="24"/>
              </w:rPr>
              <w:t>，积极思考并回答教师的问题。学生回答：“</w:t>
            </w:r>
            <w:r>
              <w:rPr>
                <w:rFonts w:hint="eastAsia" w:ascii="宋体" w:hAnsi="宋体" w:eastAsia="宋体" w:cs="宋体"/>
                <w:sz w:val="24"/>
                <w:szCs w:val="24"/>
                <w:lang w:val="en-US" w:eastAsia="zh-CN"/>
              </w:rPr>
              <w:t>王安石崇尚实用的教育思想</w:t>
            </w:r>
            <w:r>
              <w:rPr>
                <w:rFonts w:hint="eastAsia" w:ascii="宋体" w:hAnsi="宋体" w:eastAsia="宋体" w:cs="宋体"/>
                <w:sz w:val="24"/>
                <w:szCs w:val="24"/>
              </w:rPr>
              <w:t>。”学生可能提到，实用治国人才</w:t>
            </w:r>
            <w:r>
              <w:rPr>
                <w:rFonts w:hint="eastAsia" w:ascii="宋体" w:hAnsi="宋体" w:eastAsia="宋体" w:cs="宋体"/>
                <w:sz w:val="24"/>
                <w:szCs w:val="24"/>
                <w:lang w:val="en-US" w:eastAsia="zh-CN"/>
              </w:rPr>
              <w:t>的基本素养</w:t>
            </w:r>
            <w:r>
              <w:rPr>
                <w:rFonts w:hint="eastAsia" w:ascii="宋体" w:hAnsi="宋体" w:eastAsia="宋体" w:cs="宋体"/>
                <w:sz w:val="24"/>
                <w:szCs w:val="24"/>
              </w:rPr>
              <w:t>。</w:t>
            </w:r>
          </w:p>
          <w:p w14:paraId="581237DD">
            <w:pPr>
              <w:pStyle w:val="9"/>
              <w:spacing w:before="160" w:after="120"/>
              <w:ind w:firstLine="240" w:firstLineChars="100"/>
              <w:rPr>
                <w:rFonts w:hint="eastAsia" w:ascii="宋体" w:hAnsi="宋体" w:eastAsia="宋体" w:cs="宋体"/>
                <w:sz w:val="24"/>
                <w:szCs w:val="24"/>
                <w:lang w:val="en-US" w:eastAsia="zh-CN"/>
              </w:rPr>
            </w:pPr>
          </w:p>
          <w:p w14:paraId="73036C23">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rPr>
              <w:t>仔细阅读选取《上仁宗皇帝言事书》的关键句，加深</w:t>
            </w:r>
            <w:r>
              <w:rPr>
                <w:rFonts w:hint="eastAsia" w:ascii="宋体" w:hAnsi="宋体" w:eastAsia="宋体" w:cs="宋体"/>
                <w:sz w:val="24"/>
                <w:szCs w:val="24"/>
                <w:lang w:val="en-US" w:eastAsia="zh-CN"/>
              </w:rPr>
              <w:t>王安石提出</w:t>
            </w:r>
            <w:r>
              <w:rPr>
                <w:rFonts w:hint="eastAsia" w:ascii="宋体" w:hAnsi="宋体" w:eastAsia="宋体" w:cs="宋体"/>
                <w:sz w:val="24"/>
                <w:szCs w:val="24"/>
              </w:rPr>
              <w:t>实用治国</w:t>
            </w:r>
            <w:r>
              <w:rPr>
                <w:rFonts w:hint="eastAsia" w:ascii="宋体" w:hAnsi="宋体" w:eastAsia="宋体" w:cs="宋体"/>
                <w:sz w:val="24"/>
                <w:szCs w:val="24"/>
                <w:lang w:val="en-US" w:eastAsia="zh-CN"/>
              </w:rPr>
              <w:t>的</w:t>
            </w:r>
            <w:r>
              <w:rPr>
                <w:rFonts w:hint="eastAsia" w:ascii="宋体" w:hAnsi="宋体" w:eastAsia="宋体" w:cs="宋体"/>
                <w:sz w:val="24"/>
                <w:szCs w:val="24"/>
              </w:rPr>
              <w:t>背景及其历史意义的理解。</w:t>
            </w:r>
          </w:p>
          <w:p w14:paraId="201F61B7">
            <w:pPr>
              <w:pStyle w:val="9"/>
              <w:spacing w:before="160" w:after="120"/>
              <w:rPr>
                <w:rFonts w:hint="eastAsia" w:ascii="宋体" w:hAnsi="宋体" w:eastAsia="宋体" w:cs="宋体"/>
                <w:sz w:val="24"/>
                <w:szCs w:val="24"/>
              </w:rPr>
            </w:pPr>
          </w:p>
          <w:p w14:paraId="0BB19710">
            <w:pPr>
              <w:pStyle w:val="9"/>
              <w:spacing w:before="160" w:after="120"/>
              <w:ind w:firstLine="480" w:firstLineChars="200"/>
              <w:rPr>
                <w:rFonts w:hint="eastAsia" w:ascii="宋体" w:hAnsi="宋体" w:eastAsia="宋体" w:cs="宋体"/>
                <w:sz w:val="24"/>
                <w:szCs w:val="24"/>
                <w:lang w:val="en-US" w:eastAsia="zh-CN"/>
              </w:rPr>
            </w:pPr>
          </w:p>
          <w:p w14:paraId="278AF8D7">
            <w:pPr>
              <w:pStyle w:val="9"/>
              <w:spacing w:before="160" w:after="120"/>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仔细阅读</w:t>
            </w:r>
            <w:r>
              <w:rPr>
                <w:rFonts w:hint="eastAsia" w:ascii="宋体" w:hAnsi="宋体" w:eastAsia="宋体" w:cs="宋体"/>
                <w:sz w:val="24"/>
                <w:szCs w:val="24"/>
              </w:rPr>
              <w:t>，积极思考并回答教师的问题。</w:t>
            </w:r>
          </w:p>
          <w:p w14:paraId="6F892EE2">
            <w:pPr>
              <w:pStyle w:val="9"/>
              <w:spacing w:before="160" w:after="120"/>
              <w:ind w:firstLine="240" w:firstLineChars="100"/>
              <w:rPr>
                <w:rFonts w:hint="eastAsia" w:ascii="宋体" w:hAnsi="宋体" w:eastAsia="宋体" w:cs="宋体"/>
                <w:sz w:val="24"/>
                <w:szCs w:val="24"/>
              </w:rPr>
            </w:pPr>
          </w:p>
          <w:p w14:paraId="21B65981">
            <w:pPr>
              <w:pStyle w:val="9"/>
              <w:spacing w:before="160" w:after="120"/>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分组开展讨论：王充划分的五类人才在当今社会的价值，通过不同行业或职称等进行类比。</w:t>
            </w:r>
          </w:p>
          <w:p w14:paraId="36293AAA">
            <w:pPr>
              <w:pStyle w:val="9"/>
              <w:spacing w:before="160" w:after="120"/>
              <w:rPr>
                <w:rFonts w:hint="default" w:ascii="宋体" w:hAnsi="宋体" w:eastAsia="宋体" w:cs="宋体"/>
                <w:sz w:val="24"/>
                <w:szCs w:val="24"/>
                <w:lang w:val="en-US" w:eastAsia="zh-CN"/>
              </w:rPr>
            </w:pPr>
          </w:p>
        </w:tc>
        <w:tc>
          <w:tcPr>
            <w:tcW w:w="2747" w:type="dxa"/>
            <w:vAlign w:val="top"/>
          </w:tcPr>
          <w:p w14:paraId="1F382476">
            <w:pPr>
              <w:pStyle w:val="9"/>
              <w:spacing w:before="160" w:after="120"/>
              <w:rPr>
                <w:rFonts w:hint="eastAsia" w:ascii="宋体" w:hAnsi="宋体" w:eastAsia="宋体" w:cs="宋体"/>
                <w:sz w:val="24"/>
                <w:szCs w:val="24"/>
                <w:lang w:val="en-US" w:eastAsia="zh-CN"/>
              </w:rPr>
            </w:pPr>
          </w:p>
          <w:p w14:paraId="3089040A">
            <w:pPr>
              <w:pStyle w:val="9"/>
              <w:spacing w:before="160" w:after="120"/>
              <w:ind w:firstLine="480" w:firstLineChars="200"/>
              <w:rPr>
                <w:rFonts w:hint="eastAsia" w:ascii="宋体" w:hAnsi="宋体" w:eastAsia="宋体" w:cs="宋体"/>
                <w:sz w:val="24"/>
                <w:szCs w:val="24"/>
                <w:lang w:val="en-US" w:eastAsia="zh-CN"/>
              </w:rPr>
            </w:pPr>
          </w:p>
          <w:p w14:paraId="52AD8CA4">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通过教师讲解、观看微课和课堂互动等方式，使学生更加深入了解造实用治国的内涵和历史意义。</w:t>
            </w:r>
          </w:p>
          <w:p w14:paraId="1BF20FAB">
            <w:pPr>
              <w:pStyle w:val="9"/>
              <w:spacing w:before="160" w:after="120"/>
              <w:rPr>
                <w:rFonts w:hint="eastAsia" w:ascii="宋体" w:hAnsi="宋体" w:eastAsia="宋体" w:cs="宋体"/>
                <w:sz w:val="24"/>
                <w:szCs w:val="24"/>
                <w:lang w:val="en-US" w:eastAsia="zh-CN"/>
              </w:rPr>
            </w:pPr>
          </w:p>
          <w:p w14:paraId="56123873">
            <w:pPr>
              <w:pStyle w:val="9"/>
              <w:spacing w:before="160" w:after="120"/>
              <w:rPr>
                <w:rFonts w:hint="eastAsia" w:ascii="宋体" w:hAnsi="宋体" w:eastAsia="宋体" w:cs="宋体"/>
                <w:sz w:val="24"/>
                <w:szCs w:val="24"/>
                <w:lang w:val="en-US" w:eastAsia="zh-CN"/>
              </w:rPr>
            </w:pPr>
          </w:p>
          <w:p w14:paraId="1D9D87CE">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深入探讨实用治国作为家国情怀的重要意义，激发学生热爱祖国，报效祖国的情感。</w:t>
            </w:r>
          </w:p>
          <w:p w14:paraId="427CF094">
            <w:pPr>
              <w:pStyle w:val="7"/>
              <w:spacing w:before="32" w:line="235" w:lineRule="auto"/>
              <w:ind w:right="133"/>
              <w:jc w:val="both"/>
            </w:pPr>
          </w:p>
          <w:p w14:paraId="264ADBCF">
            <w:pPr>
              <w:pStyle w:val="9"/>
              <w:spacing w:before="160" w:after="120"/>
              <w:rPr>
                <w:rFonts w:hint="eastAsia" w:ascii="宋体" w:hAnsi="宋体" w:eastAsia="宋体" w:cs="宋体"/>
                <w:sz w:val="24"/>
                <w:szCs w:val="24"/>
                <w:lang w:val="en-US" w:eastAsia="zh-CN"/>
              </w:rPr>
            </w:pPr>
          </w:p>
          <w:p w14:paraId="609992F1">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通过展示王充划分的5类知识分子，尤其是</w:t>
            </w:r>
            <w:r>
              <w:rPr>
                <w:rFonts w:hint="eastAsia" w:ascii="宋体" w:hAnsi="宋体" w:eastAsia="宋体" w:cs="宋体"/>
                <w:sz w:val="24"/>
                <w:szCs w:val="24"/>
              </w:rPr>
              <w:t>“文人”和“鸿儒”</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使学生了解人才在国家发展和社会进步的重要作用，潜移默化具备家国情怀。</w:t>
            </w:r>
          </w:p>
          <w:p w14:paraId="4AB7E47E">
            <w:pPr>
              <w:pStyle w:val="9"/>
              <w:spacing w:before="160" w:after="120"/>
            </w:pPr>
          </w:p>
        </w:tc>
      </w:tr>
      <w:tr w14:paraId="0F51B2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1" w:hRule="atLeast"/>
        </w:trPr>
        <w:tc>
          <w:tcPr>
            <w:tcW w:w="1696" w:type="dxa"/>
            <w:shd w:val="clear" w:color="auto" w:fill="FDE3E4"/>
            <w:vAlign w:val="center"/>
          </w:tcPr>
          <w:p w14:paraId="2E449A54">
            <w:pPr>
              <w:pStyle w:val="9"/>
              <w:jc w:val="center"/>
              <w:rPr>
                <w:rFonts w:hint="eastAsia" w:ascii="宋体" w:hAnsi="宋体" w:eastAsia="宋体" w:cs="宋体"/>
                <w:b/>
              </w:rPr>
            </w:pPr>
          </w:p>
          <w:p w14:paraId="6814B713">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38A905DF">
            <w:pPr>
              <w:spacing w:line="250" w:lineRule="auto"/>
              <w:jc w:val="center"/>
              <w:rPr>
                <w:rFonts w:ascii="Arial"/>
                <w:sz w:val="21"/>
              </w:rPr>
            </w:pPr>
          </w:p>
          <w:p w14:paraId="255F8B7D">
            <w:pPr>
              <w:spacing w:line="250" w:lineRule="auto"/>
              <w:jc w:val="center"/>
              <w:rPr>
                <w:rFonts w:ascii="Arial"/>
                <w:sz w:val="21"/>
              </w:rPr>
            </w:pPr>
          </w:p>
          <w:p w14:paraId="35BC30F3">
            <w:pPr>
              <w:spacing w:line="250" w:lineRule="auto"/>
              <w:jc w:val="center"/>
              <w:rPr>
                <w:rFonts w:ascii="Arial"/>
                <w:sz w:val="21"/>
              </w:rPr>
            </w:pPr>
          </w:p>
          <w:p w14:paraId="6811E60D">
            <w:pPr>
              <w:spacing w:line="251" w:lineRule="auto"/>
              <w:jc w:val="center"/>
              <w:rPr>
                <w:rFonts w:ascii="Arial"/>
                <w:sz w:val="21"/>
              </w:rPr>
            </w:pPr>
          </w:p>
          <w:p w14:paraId="166913AB">
            <w:pPr>
              <w:spacing w:line="251" w:lineRule="auto"/>
              <w:jc w:val="center"/>
              <w:rPr>
                <w:rFonts w:ascii="Arial"/>
                <w:sz w:val="21"/>
              </w:rPr>
            </w:pPr>
          </w:p>
          <w:p w14:paraId="70971E07">
            <w:pPr>
              <w:spacing w:line="251" w:lineRule="auto"/>
              <w:jc w:val="center"/>
              <w:rPr>
                <w:rFonts w:ascii="Arial"/>
                <w:sz w:val="21"/>
              </w:rPr>
            </w:pPr>
          </w:p>
          <w:p w14:paraId="4BA5904F">
            <w:pPr>
              <w:spacing w:line="251" w:lineRule="auto"/>
              <w:jc w:val="center"/>
              <w:rPr>
                <w:rFonts w:ascii="Arial"/>
                <w:sz w:val="21"/>
              </w:rPr>
            </w:pPr>
          </w:p>
          <w:p w14:paraId="0CA5B71C">
            <w:pPr>
              <w:pStyle w:val="7"/>
              <w:spacing w:before="91" w:line="219" w:lineRule="auto"/>
              <w:ind w:left="298"/>
              <w:jc w:val="center"/>
            </w:pPr>
          </w:p>
        </w:tc>
        <w:tc>
          <w:tcPr>
            <w:tcW w:w="2580" w:type="dxa"/>
            <w:vAlign w:val="top"/>
          </w:tcPr>
          <w:p w14:paraId="39C56B5F">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深探教育文化——走进“教育文化”的多彩世界</w:t>
            </w:r>
          </w:p>
          <w:p w14:paraId="4BCA29B6">
            <w:pPr>
              <w:pStyle w:val="9"/>
              <w:numPr>
                <w:ilvl w:val="0"/>
                <w:numId w:val="0"/>
              </w:numPr>
              <w:spacing w:before="160" w:after="120"/>
              <w:ind w:firstLine="240" w:firstLineChars="1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二、修身济世</w:t>
            </w:r>
          </w:p>
          <w:p w14:paraId="37905664">
            <w:pPr>
              <w:pStyle w:val="9"/>
              <w:numPr>
                <w:ilvl w:val="0"/>
                <w:numId w:val="0"/>
              </w:numPr>
              <w:spacing w:before="160" w:after="120"/>
              <w:ind w:firstLine="240" w:firstLineChars="100"/>
              <w:rPr>
                <w:rFonts w:hint="eastAsia" w:ascii="宋体" w:hAnsi="宋体" w:eastAsia="宋体" w:cs="宋体"/>
                <w:kern w:val="2"/>
                <w:sz w:val="24"/>
                <w:szCs w:val="24"/>
                <w:lang w:val="en-US" w:eastAsia="zh-CN" w:bidi="ar-SA"/>
              </w:rPr>
            </w:pPr>
          </w:p>
          <w:p w14:paraId="72DEE839">
            <w:pPr>
              <w:pStyle w:val="9"/>
              <w:spacing w:before="160" w:after="12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lang w:val="en-US" w:eastAsia="zh-CN"/>
              </w:rPr>
              <w:t>一</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rPr>
              <w:t>修身条目</w:t>
            </w:r>
          </w:p>
          <w:p w14:paraId="0B15870F">
            <w:pPr>
              <w:pStyle w:val="9"/>
              <w:numPr>
                <w:ilvl w:val="0"/>
                <w:numId w:val="0"/>
              </w:numPr>
              <w:spacing w:before="160" w:after="120"/>
              <w:ind w:firstLine="240" w:firstLineChars="100"/>
              <w:rPr>
                <w:rFonts w:hint="eastAsia" w:ascii="宋体" w:hAnsi="宋体" w:eastAsia="宋体" w:cs="宋体"/>
                <w:sz w:val="24"/>
                <w:szCs w:val="24"/>
                <w:lang w:val="en-US" w:eastAsia="zh-CN"/>
              </w:rPr>
            </w:pPr>
          </w:p>
          <w:p w14:paraId="763ABCD3">
            <w:pPr>
              <w:pStyle w:val="9"/>
              <w:numPr>
                <w:ilvl w:val="0"/>
                <w:numId w:val="0"/>
              </w:numPr>
              <w:spacing w:before="160" w:after="120"/>
              <w:rPr>
                <w:rFonts w:hint="eastAsia" w:ascii="宋体" w:hAnsi="宋体" w:eastAsia="宋体" w:cs="宋体"/>
                <w:sz w:val="24"/>
                <w:szCs w:val="24"/>
                <w:lang w:val="en-US" w:eastAsia="zh-CN"/>
              </w:rPr>
            </w:pPr>
          </w:p>
          <w:p w14:paraId="5A49FF6F">
            <w:pPr>
              <w:pStyle w:val="9"/>
              <w:numPr>
                <w:ilvl w:val="0"/>
                <w:numId w:val="0"/>
              </w:numPr>
              <w:spacing w:before="160" w:after="120"/>
              <w:rPr>
                <w:rFonts w:hint="eastAsia" w:ascii="宋体" w:hAnsi="宋体" w:eastAsia="宋体" w:cs="宋体"/>
                <w:sz w:val="24"/>
                <w:szCs w:val="24"/>
                <w:lang w:val="en-US" w:eastAsia="zh-CN"/>
              </w:rPr>
            </w:pPr>
          </w:p>
          <w:p w14:paraId="08DF0B96">
            <w:pPr>
              <w:pStyle w:val="9"/>
              <w:numPr>
                <w:ilvl w:val="0"/>
                <w:numId w:val="0"/>
              </w:numPr>
              <w:spacing w:before="160" w:after="120"/>
              <w:rPr>
                <w:rFonts w:hint="eastAsia" w:ascii="宋体" w:hAnsi="宋体" w:eastAsia="宋体" w:cs="宋体"/>
                <w:sz w:val="24"/>
                <w:szCs w:val="24"/>
                <w:lang w:val="en-US" w:eastAsia="zh-CN"/>
              </w:rPr>
            </w:pPr>
          </w:p>
          <w:p w14:paraId="20AA465E">
            <w:pPr>
              <w:pStyle w:val="9"/>
              <w:numPr>
                <w:ilvl w:val="0"/>
                <w:numId w:val="0"/>
              </w:numPr>
              <w:spacing w:before="160" w:after="120"/>
              <w:rPr>
                <w:rFonts w:hint="eastAsia" w:ascii="宋体" w:hAnsi="宋体" w:eastAsia="宋体" w:cs="宋体"/>
                <w:sz w:val="24"/>
                <w:szCs w:val="24"/>
                <w:lang w:val="en-US" w:eastAsia="zh-CN"/>
              </w:rPr>
            </w:pPr>
          </w:p>
          <w:p w14:paraId="4F92BE71">
            <w:pPr>
              <w:pStyle w:val="9"/>
              <w:numPr>
                <w:ilvl w:val="0"/>
                <w:numId w:val="0"/>
              </w:numPr>
              <w:spacing w:before="160" w:after="120"/>
              <w:rPr>
                <w:rFonts w:hint="eastAsia" w:ascii="宋体" w:hAnsi="宋体" w:eastAsia="宋体" w:cs="宋体"/>
                <w:sz w:val="24"/>
                <w:szCs w:val="24"/>
                <w:lang w:val="en-US" w:eastAsia="zh-CN"/>
              </w:rPr>
            </w:pPr>
          </w:p>
          <w:p w14:paraId="76EB5E64">
            <w:pPr>
              <w:pStyle w:val="9"/>
              <w:numPr>
                <w:ilvl w:val="0"/>
                <w:numId w:val="0"/>
              </w:numPr>
              <w:spacing w:before="160" w:after="120"/>
              <w:rPr>
                <w:rFonts w:hint="eastAsia" w:ascii="宋体" w:hAnsi="宋体" w:eastAsia="宋体" w:cs="宋体"/>
                <w:sz w:val="24"/>
                <w:szCs w:val="24"/>
                <w:lang w:val="en-US" w:eastAsia="zh-CN"/>
              </w:rPr>
            </w:pPr>
          </w:p>
          <w:p w14:paraId="00891CFC">
            <w:pPr>
              <w:pStyle w:val="9"/>
              <w:numPr>
                <w:ilvl w:val="0"/>
                <w:numId w:val="0"/>
              </w:numPr>
              <w:spacing w:before="160" w:after="120"/>
              <w:rPr>
                <w:rFonts w:hint="eastAsia" w:ascii="宋体" w:hAnsi="宋体" w:eastAsia="宋体" w:cs="宋体"/>
                <w:b w:val="0"/>
                <w:i w:val="0"/>
                <w:color w:val="000000"/>
                <w:sz w:val="24"/>
                <w:szCs w:val="24"/>
                <w:lang w:eastAsia="zh-CN"/>
              </w:rPr>
            </w:pPr>
          </w:p>
          <w:p w14:paraId="01B39995">
            <w:pPr>
              <w:pStyle w:val="9"/>
              <w:numPr>
                <w:ilvl w:val="0"/>
                <w:numId w:val="0"/>
              </w:numPr>
              <w:spacing w:before="160" w:after="120"/>
              <w:rPr>
                <w:rFonts w:hint="eastAsia" w:ascii="宋体" w:hAnsi="宋体" w:eastAsia="宋体" w:cs="宋体"/>
                <w:b w:val="0"/>
                <w:i w:val="0"/>
                <w:color w:val="000000"/>
                <w:sz w:val="24"/>
                <w:szCs w:val="24"/>
              </w:rPr>
            </w:pPr>
            <w:r>
              <w:rPr>
                <w:rFonts w:hint="eastAsia" w:ascii="宋体" w:hAnsi="宋体" w:eastAsia="宋体" w:cs="宋体"/>
                <w:b w:val="0"/>
                <w:i w:val="0"/>
                <w:color w:val="000000"/>
                <w:kern w:val="2"/>
                <w:sz w:val="24"/>
                <w:szCs w:val="24"/>
                <w:lang w:val="en-US" w:eastAsia="zh-CN" w:bidi="ar-SA"/>
              </w:rPr>
              <w:t>（二）</w:t>
            </w:r>
            <w:r>
              <w:rPr>
                <w:rFonts w:hint="eastAsia" w:ascii="宋体" w:hAnsi="宋体" w:eastAsia="宋体" w:cs="宋体"/>
                <w:b w:val="0"/>
                <w:i w:val="0"/>
                <w:color w:val="000000"/>
                <w:sz w:val="24"/>
                <w:szCs w:val="24"/>
                <w:lang w:val="en-US" w:eastAsia="zh-CN"/>
              </w:rPr>
              <w:t>知行合一</w:t>
            </w:r>
            <w:r>
              <w:rPr>
                <w:rFonts w:hint="eastAsia" w:ascii="宋体" w:hAnsi="宋体" w:eastAsia="宋体" w:cs="宋体"/>
                <w:b w:val="0"/>
                <w:i w:val="0"/>
                <w:color w:val="000000"/>
                <w:sz w:val="24"/>
                <w:szCs w:val="24"/>
              </w:rPr>
              <w:br w:type="textWrapping"/>
            </w:r>
          </w:p>
          <w:p w14:paraId="23AF3D4A">
            <w:pPr>
              <w:pStyle w:val="9"/>
              <w:widowControl w:val="0"/>
              <w:numPr>
                <w:ilvl w:val="0"/>
                <w:numId w:val="0"/>
              </w:numPr>
              <w:spacing w:before="160" w:after="120" w:line="240" w:lineRule="auto"/>
              <w:jc w:val="both"/>
              <w:rPr>
                <w:rFonts w:hint="default" w:ascii="宋体" w:hAnsi="宋体" w:eastAsia="宋体" w:cs="宋体"/>
                <w:b w:val="0"/>
                <w:i w:val="0"/>
                <w:color w:val="000000"/>
                <w:sz w:val="24"/>
                <w:szCs w:val="24"/>
                <w:lang w:val="en-US" w:eastAsia="zh-CN"/>
              </w:rPr>
            </w:pPr>
          </w:p>
          <w:p w14:paraId="2E3C01F9">
            <w:pPr>
              <w:pStyle w:val="9"/>
              <w:numPr>
                <w:ilvl w:val="0"/>
                <w:numId w:val="0"/>
              </w:numPr>
              <w:spacing w:before="160" w:after="120"/>
              <w:rPr>
                <w:rFonts w:hint="eastAsia" w:ascii="宋体" w:hAnsi="宋体" w:eastAsia="宋体" w:cs="宋体"/>
                <w:sz w:val="24"/>
                <w:szCs w:val="24"/>
                <w:lang w:val="en-US" w:eastAsia="zh-CN"/>
              </w:rPr>
            </w:pPr>
          </w:p>
          <w:p w14:paraId="00F6FB55">
            <w:pPr>
              <w:pStyle w:val="9"/>
              <w:spacing w:before="160" w:after="120"/>
              <w:rPr>
                <w:rFonts w:hint="default" w:ascii="宋体" w:hAnsi="宋体" w:eastAsia="宋体" w:cs="宋体"/>
                <w:b/>
                <w:bCs/>
                <w:sz w:val="24"/>
                <w:szCs w:val="24"/>
                <w:lang w:val="en-US" w:eastAsia="zh-CN"/>
              </w:rPr>
            </w:pPr>
          </w:p>
          <w:p w14:paraId="174B0E23">
            <w:pPr>
              <w:pStyle w:val="7"/>
              <w:spacing w:before="30" w:line="218" w:lineRule="auto"/>
            </w:pPr>
            <w:r>
              <w:rPr>
                <w:rFonts w:hint="eastAsia" w:ascii="宋体" w:hAnsi="宋体" w:eastAsia="宋体" w:cs="宋体"/>
                <w:b w:val="0"/>
                <w:i w:val="0"/>
                <w:color w:val="000000"/>
                <w:kern w:val="2"/>
                <w:sz w:val="24"/>
                <w:szCs w:val="24"/>
                <w:lang w:val="en-US" w:eastAsia="zh-CN" w:bidi="ar-SA"/>
              </w:rPr>
              <w:t>（三）存养省察</w:t>
            </w:r>
          </w:p>
        </w:tc>
        <w:tc>
          <w:tcPr>
            <w:tcW w:w="4160" w:type="dxa"/>
            <w:vAlign w:val="top"/>
          </w:tcPr>
          <w:p w14:paraId="0017010E">
            <w:pPr>
              <w:pStyle w:val="7"/>
              <w:spacing w:before="91" w:line="228" w:lineRule="auto"/>
              <w:ind w:left="157" w:right="106" w:hanging="4"/>
              <w:rPr>
                <w:rFonts w:hint="eastAsia" w:ascii="宋体" w:hAnsi="宋体" w:eastAsia="宋体" w:cs="宋体"/>
                <w:sz w:val="24"/>
                <w:szCs w:val="24"/>
                <w:lang w:val="en-US" w:eastAsia="zh-CN"/>
              </w:rPr>
            </w:pPr>
          </w:p>
          <w:p w14:paraId="20FD5D7D">
            <w:pPr>
              <w:pStyle w:val="7"/>
              <w:spacing w:before="91" w:line="228" w:lineRule="auto"/>
              <w:ind w:right="106"/>
              <w:rPr>
                <w:rFonts w:hint="eastAsia" w:ascii="宋体" w:hAnsi="宋体" w:eastAsia="宋体" w:cs="宋体"/>
                <w:sz w:val="24"/>
                <w:szCs w:val="24"/>
                <w:lang w:val="en-US" w:eastAsia="zh-CN"/>
              </w:rPr>
            </w:pPr>
          </w:p>
          <w:p w14:paraId="0EE82B8C">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多媒体展示《大学》提出了完善人的“八条目”，如“格物”、“致知”</w:t>
            </w:r>
            <w:r>
              <w:rPr>
                <w:rFonts w:hint="eastAsia" w:ascii="宋体" w:hAnsi="宋体" w:eastAsia="宋体" w:cs="宋体"/>
                <w:b w:val="0"/>
                <w:i w:val="0"/>
                <w:color w:val="000000"/>
                <w:sz w:val="24"/>
                <w:szCs w:val="24"/>
                <w:lang w:eastAsia="zh-CN"/>
              </w:rPr>
              <w:t>、“诚意”</w:t>
            </w:r>
            <w:r>
              <w:rPr>
                <w:rFonts w:hint="eastAsia" w:ascii="宋体" w:hAnsi="宋体" w:eastAsia="宋体" w:cs="宋体"/>
                <w:b w:val="0"/>
                <w:i w:val="0"/>
                <w:color w:val="000000"/>
                <w:sz w:val="24"/>
                <w:szCs w:val="24"/>
              </w:rPr>
              <w:t>等，《大学》中的理念是最具修身济世代表性思想之一</w:t>
            </w:r>
            <w:r>
              <w:rPr>
                <w:rFonts w:hint="eastAsia" w:ascii="宋体" w:hAnsi="宋体" w:eastAsia="宋体" w:cs="宋体"/>
                <w:b w:val="0"/>
                <w:i w:val="0"/>
                <w:color w:val="000000"/>
                <w:sz w:val="24"/>
                <w:szCs w:val="24"/>
                <w:lang w:val="en-US" w:eastAsia="zh-CN"/>
              </w:rPr>
              <w:t>。</w:t>
            </w:r>
            <w:r>
              <w:rPr>
                <w:rFonts w:hint="eastAsia" w:ascii="宋体" w:hAnsi="宋体" w:eastAsia="宋体" w:cs="宋体"/>
                <w:b w:val="0"/>
                <w:i w:val="0"/>
                <w:color w:val="000000"/>
                <w:sz w:val="24"/>
                <w:szCs w:val="24"/>
                <w:lang w:val="en-US" w:eastAsia="zh-CN"/>
              </w:rPr>
              <w:br w:type="textWrapping"/>
            </w:r>
          </w:p>
          <w:p w14:paraId="5E7F6F43">
            <w:pPr>
              <w:pStyle w:val="7"/>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根据兴趣和爱好，选取相同“条目”的学生自动成为一组，每组负责一项“条目”的深入研究和展示。</w:t>
            </w:r>
          </w:p>
          <w:p w14:paraId="3089B6FC">
            <w:pPr>
              <w:pStyle w:val="7"/>
              <w:spacing w:before="32" w:line="234" w:lineRule="auto"/>
              <w:ind w:left="159" w:right="145" w:hanging="1"/>
              <w:rPr>
                <w:rFonts w:hint="eastAsia" w:ascii="宋体" w:hAnsi="宋体" w:eastAsia="宋体" w:cs="宋体"/>
                <w:b w:val="0"/>
                <w:i w:val="0"/>
                <w:color w:val="000000"/>
                <w:sz w:val="24"/>
                <w:szCs w:val="24"/>
                <w:lang w:eastAsia="zh-CN"/>
              </w:rPr>
            </w:pPr>
          </w:p>
          <w:p w14:paraId="550DE0C8">
            <w:pPr>
              <w:pStyle w:val="7"/>
              <w:spacing w:before="32" w:line="234" w:lineRule="auto"/>
              <w:ind w:left="159" w:right="145" w:hanging="1"/>
              <w:rPr>
                <w:rFonts w:hint="eastAsia" w:ascii="宋体" w:hAnsi="宋体" w:eastAsia="宋体" w:cs="宋体"/>
                <w:b w:val="0"/>
                <w:i w:val="0"/>
                <w:color w:val="000000"/>
                <w:sz w:val="24"/>
                <w:szCs w:val="24"/>
                <w:lang w:eastAsia="zh-CN"/>
              </w:rPr>
            </w:pPr>
          </w:p>
          <w:p w14:paraId="4937DD00">
            <w:pPr>
              <w:pStyle w:val="7"/>
              <w:spacing w:before="32" w:line="234" w:lineRule="auto"/>
              <w:ind w:right="145"/>
              <w:rPr>
                <w:rFonts w:hint="eastAsia" w:ascii="宋体" w:hAnsi="宋体" w:eastAsia="宋体" w:cs="宋体"/>
                <w:b w:val="0"/>
                <w:i w:val="0"/>
                <w:color w:val="000000"/>
                <w:sz w:val="24"/>
                <w:szCs w:val="24"/>
                <w:lang w:eastAsia="zh-CN"/>
              </w:rPr>
            </w:pPr>
          </w:p>
          <w:p w14:paraId="22090CAC">
            <w:pPr>
              <w:pStyle w:val="7"/>
              <w:spacing w:before="32" w:line="234" w:lineRule="auto"/>
              <w:ind w:right="145"/>
              <w:rPr>
                <w:rFonts w:hint="eastAsia" w:ascii="宋体" w:hAnsi="宋体" w:eastAsia="宋体" w:cs="宋体"/>
                <w:b w:val="0"/>
                <w:i w:val="0"/>
                <w:color w:val="000000"/>
                <w:sz w:val="24"/>
                <w:szCs w:val="24"/>
                <w:lang w:eastAsia="zh-CN"/>
              </w:rPr>
            </w:pPr>
          </w:p>
          <w:p w14:paraId="6EA76D58">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展示王守仁的图片，多媒体展示明代</w:t>
            </w:r>
            <w:r>
              <w:rPr>
                <w:rFonts w:hint="eastAsia" w:ascii="宋体" w:hAnsi="宋体" w:eastAsia="宋体" w:cs="宋体"/>
                <w:b w:val="0"/>
                <w:i w:val="0"/>
                <w:color w:val="000000"/>
                <w:sz w:val="24"/>
                <w:szCs w:val="24"/>
              </w:rPr>
              <w:t>“心学”的集大成者</w:t>
            </w:r>
            <w:r>
              <w:rPr>
                <w:rFonts w:hint="eastAsia" w:ascii="宋体" w:hAnsi="宋体" w:eastAsia="宋体" w:cs="宋体"/>
                <w:b w:val="0"/>
                <w:i w:val="0"/>
                <w:color w:val="000000"/>
                <w:sz w:val="24"/>
                <w:szCs w:val="24"/>
                <w:lang w:val="en-US" w:eastAsia="zh-CN"/>
              </w:rPr>
              <w:t>王守仁，介绍其生平和教育思想，引导学生观察并思考。深入讲解坚持“知行合一”所采取的四点主张，有理论思考，有实践行动，有反省调整，也有犯错改正，在行动上形成了一种良性循环。</w:t>
            </w:r>
          </w:p>
          <w:p w14:paraId="519F03E0">
            <w:pPr>
              <w:pStyle w:val="7"/>
              <w:spacing w:before="32" w:line="234" w:lineRule="auto"/>
              <w:ind w:right="145"/>
              <w:rPr>
                <w:rFonts w:hint="eastAsia" w:ascii="宋体" w:hAnsi="宋体" w:eastAsia="宋体" w:cs="宋体"/>
                <w:b w:val="0"/>
                <w:i w:val="0"/>
                <w:color w:val="000000"/>
                <w:sz w:val="24"/>
                <w:szCs w:val="24"/>
                <w:lang w:val="en-US" w:eastAsia="zh-CN"/>
              </w:rPr>
            </w:pPr>
          </w:p>
          <w:p w14:paraId="0813FA22">
            <w:pPr>
              <w:pStyle w:val="7"/>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展示朱熹的图片，多媒体展示宋代教育家，理学思想的集大成者朱熹，介绍其生平和教育思想。深入讲解朱熹提出的“立志”、“居敬”、“存养”、“省察”和“力行”五种关于道德教育的方法。</w:t>
            </w:r>
          </w:p>
        </w:tc>
        <w:tc>
          <w:tcPr>
            <w:tcW w:w="2755" w:type="dxa"/>
            <w:vAlign w:val="top"/>
          </w:tcPr>
          <w:p w14:paraId="24159B0F">
            <w:pPr>
              <w:pStyle w:val="7"/>
              <w:spacing w:before="91" w:line="228" w:lineRule="auto"/>
              <w:ind w:right="106"/>
              <w:rPr>
                <w:rFonts w:hint="eastAsia" w:ascii="宋体" w:hAnsi="宋体" w:eastAsia="宋体" w:cs="宋体"/>
                <w:sz w:val="24"/>
                <w:szCs w:val="24"/>
                <w:lang w:val="en-US" w:eastAsia="zh-CN"/>
              </w:rPr>
            </w:pPr>
          </w:p>
          <w:p w14:paraId="44469DE7">
            <w:pPr>
              <w:pStyle w:val="7"/>
              <w:spacing w:before="91" w:line="228" w:lineRule="auto"/>
              <w:ind w:right="106"/>
              <w:rPr>
                <w:rFonts w:hint="eastAsia" w:ascii="宋体" w:hAnsi="宋体" w:eastAsia="宋体" w:cs="宋体"/>
                <w:sz w:val="24"/>
                <w:szCs w:val="24"/>
                <w:lang w:val="en-US" w:eastAsia="zh-CN"/>
              </w:rPr>
            </w:pPr>
          </w:p>
          <w:p w14:paraId="53EF19AE">
            <w:pPr>
              <w:pStyle w:val="7"/>
              <w:spacing w:before="91" w:line="236" w:lineRule="auto"/>
              <w:ind w:left="158" w:right="152" w:firstLine="480" w:firstLineChars="200"/>
              <w:jc w:val="both"/>
              <w:rPr>
                <w:rFonts w:hint="eastAsia" w:ascii="宋体" w:hAnsi="宋体" w:eastAsia="宋体" w:cs="宋体"/>
                <w:b w:val="0"/>
                <w:i w:val="0"/>
                <w:color w:val="000000"/>
                <w:sz w:val="24"/>
                <w:szCs w:val="24"/>
              </w:rPr>
            </w:pPr>
            <w:r>
              <w:rPr>
                <w:rFonts w:hint="eastAsia" w:ascii="宋体" w:hAnsi="宋体" w:eastAsia="宋体" w:cs="宋体"/>
                <w:sz w:val="24"/>
                <w:szCs w:val="24"/>
                <w:lang w:val="en-US" w:eastAsia="zh-CN"/>
              </w:rPr>
              <w:t>观看图片，</w:t>
            </w:r>
            <w:r>
              <w:rPr>
                <w:rFonts w:hint="eastAsia" w:ascii="宋体" w:hAnsi="宋体" w:eastAsia="宋体" w:cs="宋体"/>
                <w:b w:val="0"/>
                <w:i w:val="0"/>
                <w:color w:val="000000"/>
                <w:sz w:val="24"/>
                <w:szCs w:val="24"/>
                <w:lang w:val="en-US" w:eastAsia="zh-CN"/>
              </w:rPr>
              <w:t>认真聆听教师讲解</w:t>
            </w:r>
            <w:r>
              <w:rPr>
                <w:rFonts w:hint="eastAsia" w:ascii="宋体" w:hAnsi="宋体" w:eastAsia="宋体" w:cs="宋体"/>
                <w:sz w:val="24"/>
                <w:szCs w:val="24"/>
                <w:lang w:val="en-US" w:eastAsia="zh-CN"/>
              </w:rPr>
              <w:t>。</w:t>
            </w:r>
          </w:p>
          <w:p w14:paraId="613E6875">
            <w:pPr>
              <w:pStyle w:val="9"/>
              <w:spacing w:before="200"/>
              <w:ind w:firstLine="480" w:firstLineChars="200"/>
              <w:rPr>
                <w:rFonts w:hint="eastAsia" w:ascii="宋体" w:hAnsi="宋体" w:eastAsia="宋体" w:cs="宋体"/>
                <w:b w:val="0"/>
                <w:i w:val="0"/>
                <w:color w:val="000000"/>
                <w:sz w:val="24"/>
                <w:szCs w:val="24"/>
              </w:rPr>
            </w:pPr>
            <w:r>
              <w:rPr>
                <w:rFonts w:hint="eastAsia" w:ascii="宋体" w:hAnsi="宋体" w:eastAsia="宋体" w:cs="宋体"/>
                <w:b w:val="0"/>
                <w:i w:val="0"/>
                <w:color w:val="000000"/>
                <w:sz w:val="24"/>
                <w:szCs w:val="24"/>
              </w:rPr>
              <w:t>汇报与互动</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rPr>
              <w:t>每组派代表上台汇报，展示搜集到的图片和资料，简述所研究</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lang w:val="en-US" w:eastAsia="zh-CN"/>
              </w:rPr>
              <w:t>条目</w:t>
            </w:r>
            <w:r>
              <w:rPr>
                <w:rFonts w:hint="eastAsia" w:ascii="宋体" w:hAnsi="宋体" w:eastAsia="宋体" w:cs="宋体"/>
                <w:b w:val="0"/>
                <w:i w:val="0"/>
                <w:color w:val="000000"/>
                <w:sz w:val="24"/>
                <w:szCs w:val="24"/>
                <w:lang w:eastAsia="zh-CN"/>
              </w:rPr>
              <w:t>”</w:t>
            </w:r>
            <w:r>
              <w:rPr>
                <w:rFonts w:hint="eastAsia" w:ascii="宋体" w:hAnsi="宋体" w:eastAsia="宋体" w:cs="宋体"/>
                <w:b w:val="0"/>
                <w:i w:val="0"/>
                <w:color w:val="000000"/>
                <w:sz w:val="24"/>
                <w:szCs w:val="24"/>
              </w:rPr>
              <w:t>的特点和</w:t>
            </w:r>
            <w:r>
              <w:rPr>
                <w:rFonts w:hint="eastAsia" w:ascii="宋体" w:hAnsi="宋体" w:eastAsia="宋体" w:cs="宋体"/>
                <w:b w:val="0"/>
                <w:i w:val="0"/>
                <w:color w:val="000000"/>
                <w:sz w:val="24"/>
                <w:szCs w:val="24"/>
                <w:lang w:val="en-US" w:eastAsia="zh-CN"/>
              </w:rPr>
              <w:t>个人的理解、感受等</w:t>
            </w:r>
            <w:r>
              <w:rPr>
                <w:rFonts w:hint="eastAsia" w:ascii="宋体" w:hAnsi="宋体" w:eastAsia="宋体" w:cs="宋体"/>
                <w:b w:val="0"/>
                <w:i w:val="0"/>
                <w:color w:val="000000"/>
                <w:sz w:val="24"/>
                <w:szCs w:val="24"/>
              </w:rPr>
              <w:t>。</w:t>
            </w:r>
          </w:p>
          <w:p w14:paraId="3223C354">
            <w:pPr>
              <w:pStyle w:val="9"/>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rPr>
              <w:t>其他学生认真倾听，并在汇报结束后提出疑问或补充信息。</w:t>
            </w:r>
          </w:p>
          <w:p w14:paraId="3A631552">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认真聆听教师讲解。</w:t>
            </w:r>
          </w:p>
          <w:p w14:paraId="60A475A4">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63AD5223">
            <w:pPr>
              <w:pStyle w:val="7"/>
              <w:spacing w:before="91" w:line="236" w:lineRule="auto"/>
              <w:ind w:left="158" w:right="152" w:firstLine="480" w:firstLineChars="200"/>
              <w:jc w:val="both"/>
              <w:rPr>
                <w:rFonts w:hint="eastAsia" w:ascii="宋体" w:hAnsi="宋体" w:eastAsia="宋体" w:cs="宋体"/>
                <w:b w:val="0"/>
                <w:i w:val="0"/>
                <w:color w:val="000000"/>
                <w:sz w:val="24"/>
                <w:szCs w:val="24"/>
                <w:lang w:val="en-US" w:eastAsia="zh-CN"/>
              </w:rPr>
            </w:pPr>
          </w:p>
          <w:p w14:paraId="21F1FB94">
            <w:pPr>
              <w:pStyle w:val="7"/>
              <w:spacing w:before="91" w:line="236" w:lineRule="auto"/>
              <w:ind w:left="158"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反省可以说是中国教育文化的一个闪光点，学生“省察克治”的理解。</w:t>
            </w:r>
          </w:p>
          <w:p w14:paraId="7D98CD7D">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5E51BF7E">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32D68325">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596113BD">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认真聆听教师讲解。</w:t>
            </w:r>
          </w:p>
          <w:p w14:paraId="177526E1">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tc>
        <w:tc>
          <w:tcPr>
            <w:tcW w:w="2747" w:type="dxa"/>
            <w:vAlign w:val="top"/>
          </w:tcPr>
          <w:p w14:paraId="6750C81F">
            <w:pPr>
              <w:pStyle w:val="9"/>
              <w:spacing w:before="160" w:after="120"/>
              <w:rPr>
                <w:rFonts w:hint="eastAsia" w:ascii="宋体" w:hAnsi="宋体" w:eastAsia="宋体" w:cs="宋体"/>
                <w:sz w:val="24"/>
                <w:szCs w:val="24"/>
                <w:lang w:val="en-US" w:eastAsia="zh-CN"/>
              </w:rPr>
            </w:pPr>
          </w:p>
          <w:p w14:paraId="3FA03C05">
            <w:pPr>
              <w:pStyle w:val="9"/>
              <w:spacing w:before="160" w:after="120"/>
              <w:rPr>
                <w:rFonts w:hint="eastAsia" w:ascii="宋体" w:hAnsi="宋体" w:eastAsia="宋体" w:cs="宋体"/>
                <w:sz w:val="24"/>
                <w:szCs w:val="24"/>
                <w:lang w:val="en-US" w:eastAsia="zh-CN"/>
              </w:rPr>
            </w:pPr>
          </w:p>
          <w:p w14:paraId="32E92011">
            <w:pPr>
              <w:pStyle w:val="9"/>
              <w:spacing w:before="160" w:after="120"/>
              <w:ind w:firstLine="480" w:firstLineChars="200"/>
            </w:pPr>
            <w:r>
              <w:rPr>
                <w:rFonts w:hint="eastAsia" w:ascii="宋体" w:hAnsi="宋体" w:eastAsia="宋体" w:cs="宋体"/>
                <w:b w:val="0"/>
                <w:i w:val="0"/>
                <w:color w:val="000000"/>
                <w:sz w:val="24"/>
                <w:szCs w:val="24"/>
                <w:lang w:val="en-US" w:eastAsia="zh-CN"/>
              </w:rPr>
              <w:t>使学生深入理解《大学》提出的“八条目”，提升自我，努力做到修身后济世。</w:t>
            </w:r>
          </w:p>
          <w:p w14:paraId="690A5314">
            <w:pPr>
              <w:pStyle w:val="7"/>
              <w:spacing w:before="32" w:line="235" w:lineRule="auto"/>
              <w:ind w:right="133"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通过小组讨论、PPT展示等多种形式，激发学生的学习兴趣和主动性，培养其团队合作能力、表达能力和批判性思维能力。</w:t>
            </w:r>
          </w:p>
          <w:p w14:paraId="28C4BB06">
            <w:pPr>
              <w:pStyle w:val="7"/>
              <w:spacing w:before="32" w:line="235" w:lineRule="auto"/>
              <w:ind w:left="160" w:right="133"/>
              <w:jc w:val="both"/>
              <w:rPr>
                <w:rFonts w:hint="eastAsia" w:ascii="宋体" w:hAnsi="宋体" w:eastAsia="宋体" w:cs="宋体"/>
                <w:b w:val="0"/>
                <w:i w:val="0"/>
                <w:color w:val="000000"/>
                <w:sz w:val="24"/>
                <w:szCs w:val="24"/>
                <w:lang w:val="en-US" w:eastAsia="zh-CN"/>
              </w:rPr>
            </w:pPr>
          </w:p>
          <w:p w14:paraId="6BB29AE1">
            <w:pPr>
              <w:pStyle w:val="7"/>
              <w:spacing w:before="32" w:line="235" w:lineRule="auto"/>
              <w:ind w:right="133"/>
              <w:jc w:val="both"/>
              <w:rPr>
                <w:rFonts w:hint="eastAsia" w:ascii="宋体" w:hAnsi="宋体" w:eastAsia="宋体" w:cs="宋体"/>
                <w:b w:val="0"/>
                <w:i w:val="0"/>
                <w:color w:val="000000"/>
                <w:sz w:val="24"/>
                <w:szCs w:val="24"/>
                <w:lang w:val="en-US" w:eastAsia="zh-CN"/>
              </w:rPr>
            </w:pPr>
          </w:p>
          <w:p w14:paraId="1C79531E">
            <w:pPr>
              <w:pStyle w:val="7"/>
              <w:spacing w:before="32" w:line="235" w:lineRule="auto"/>
              <w:ind w:right="133"/>
              <w:jc w:val="both"/>
              <w:rPr>
                <w:rFonts w:hint="eastAsia" w:ascii="宋体" w:hAnsi="宋体" w:eastAsia="宋体" w:cs="宋体"/>
                <w:b w:val="0"/>
                <w:i w:val="0"/>
                <w:color w:val="000000"/>
                <w:sz w:val="24"/>
                <w:szCs w:val="24"/>
                <w:lang w:val="en-US" w:eastAsia="zh-CN"/>
              </w:rPr>
            </w:pPr>
          </w:p>
          <w:p w14:paraId="1357C2C8">
            <w:pPr>
              <w:pStyle w:val="7"/>
              <w:spacing w:before="32" w:line="235" w:lineRule="auto"/>
              <w:ind w:right="133"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鼓励学生独立思考，提升时刻反思，勇于挽回和补救错误的道德修养。</w:t>
            </w:r>
          </w:p>
          <w:p w14:paraId="3E9A1DE5">
            <w:pPr>
              <w:pStyle w:val="7"/>
              <w:spacing w:before="32" w:line="235" w:lineRule="auto"/>
              <w:ind w:left="160" w:right="133"/>
              <w:jc w:val="both"/>
              <w:rPr>
                <w:rFonts w:hint="eastAsia" w:ascii="宋体" w:hAnsi="宋体" w:eastAsia="宋体" w:cs="宋体"/>
                <w:b w:val="0"/>
                <w:i w:val="0"/>
                <w:color w:val="000000"/>
                <w:sz w:val="24"/>
                <w:szCs w:val="24"/>
                <w:lang w:val="en-US" w:eastAsia="zh-CN"/>
              </w:rPr>
            </w:pPr>
          </w:p>
          <w:p w14:paraId="4761B5D2">
            <w:pPr>
              <w:pStyle w:val="7"/>
              <w:spacing w:before="32" w:line="235" w:lineRule="auto"/>
              <w:ind w:left="160" w:right="133"/>
              <w:jc w:val="both"/>
              <w:rPr>
                <w:rFonts w:hint="eastAsia" w:ascii="宋体" w:hAnsi="宋体" w:eastAsia="宋体" w:cs="宋体"/>
                <w:b w:val="0"/>
                <w:i w:val="0"/>
                <w:color w:val="000000"/>
                <w:sz w:val="24"/>
                <w:szCs w:val="24"/>
                <w:lang w:val="en-US" w:eastAsia="zh-CN"/>
              </w:rPr>
            </w:pPr>
          </w:p>
          <w:p w14:paraId="4234EA1A">
            <w:pPr>
              <w:pStyle w:val="7"/>
              <w:spacing w:before="32" w:line="235" w:lineRule="auto"/>
              <w:ind w:right="133"/>
              <w:jc w:val="both"/>
              <w:rPr>
                <w:rFonts w:hint="eastAsia" w:ascii="宋体" w:hAnsi="宋体" w:eastAsia="宋体" w:cs="宋体"/>
                <w:b w:val="0"/>
                <w:i w:val="0"/>
                <w:color w:val="000000"/>
                <w:sz w:val="24"/>
                <w:szCs w:val="24"/>
                <w:lang w:val="en-US" w:eastAsia="zh-CN"/>
              </w:rPr>
            </w:pPr>
          </w:p>
          <w:p w14:paraId="5D698A2F">
            <w:pPr>
              <w:pStyle w:val="7"/>
              <w:spacing w:before="32" w:line="235" w:lineRule="auto"/>
              <w:ind w:left="160" w:right="133"/>
              <w:jc w:val="both"/>
              <w:rPr>
                <w:rFonts w:hint="eastAsia" w:ascii="宋体" w:hAnsi="宋体" w:eastAsia="宋体" w:cs="宋体"/>
                <w:b w:val="0"/>
                <w:i w:val="0"/>
                <w:color w:val="000000"/>
                <w:sz w:val="24"/>
                <w:szCs w:val="24"/>
                <w:lang w:val="en-US" w:eastAsia="zh-CN"/>
              </w:rPr>
            </w:pPr>
          </w:p>
          <w:p w14:paraId="0A991AD7">
            <w:pPr>
              <w:pStyle w:val="7"/>
              <w:spacing w:before="32" w:line="235" w:lineRule="auto"/>
              <w:ind w:right="133"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在教学过程中，通过朱熹的教育理念和人格魅力，帮助学生养成良好的道德修养。</w:t>
            </w:r>
          </w:p>
        </w:tc>
      </w:tr>
      <w:tr w14:paraId="321433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3" w:hRule="atLeast"/>
        </w:trPr>
        <w:tc>
          <w:tcPr>
            <w:tcW w:w="1696" w:type="dxa"/>
            <w:shd w:val="clear" w:color="auto" w:fill="FDE3E4"/>
            <w:vAlign w:val="center"/>
          </w:tcPr>
          <w:p w14:paraId="59103095">
            <w:pPr>
              <w:pStyle w:val="9"/>
              <w:jc w:val="center"/>
              <w:rPr>
                <w:rFonts w:hint="eastAsia" w:ascii="宋体" w:hAnsi="宋体" w:eastAsia="宋体" w:cs="宋体"/>
                <w:b/>
              </w:rPr>
            </w:pPr>
          </w:p>
          <w:p w14:paraId="2DA58C6E">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7F6400EF">
            <w:pPr>
              <w:spacing w:line="250" w:lineRule="auto"/>
              <w:jc w:val="center"/>
              <w:rPr>
                <w:rFonts w:ascii="Arial"/>
                <w:sz w:val="21"/>
              </w:rPr>
            </w:pPr>
          </w:p>
          <w:p w14:paraId="34EB8988">
            <w:pPr>
              <w:spacing w:line="250" w:lineRule="auto"/>
              <w:jc w:val="center"/>
              <w:rPr>
                <w:rFonts w:ascii="Arial"/>
                <w:sz w:val="21"/>
              </w:rPr>
            </w:pPr>
          </w:p>
          <w:p w14:paraId="3DA529E1">
            <w:pPr>
              <w:spacing w:line="250" w:lineRule="auto"/>
              <w:jc w:val="center"/>
              <w:rPr>
                <w:rFonts w:ascii="Arial"/>
                <w:sz w:val="21"/>
              </w:rPr>
            </w:pPr>
          </w:p>
          <w:p w14:paraId="333FE13F">
            <w:pPr>
              <w:spacing w:line="251" w:lineRule="auto"/>
              <w:jc w:val="center"/>
              <w:rPr>
                <w:rFonts w:ascii="Arial"/>
                <w:sz w:val="21"/>
              </w:rPr>
            </w:pPr>
          </w:p>
          <w:p w14:paraId="596891C5">
            <w:pPr>
              <w:spacing w:line="251" w:lineRule="auto"/>
              <w:jc w:val="center"/>
              <w:rPr>
                <w:rFonts w:ascii="Arial"/>
                <w:sz w:val="21"/>
              </w:rPr>
            </w:pPr>
          </w:p>
          <w:p w14:paraId="502DA875">
            <w:pPr>
              <w:spacing w:line="251" w:lineRule="auto"/>
              <w:jc w:val="center"/>
              <w:rPr>
                <w:rFonts w:ascii="Arial"/>
                <w:sz w:val="21"/>
              </w:rPr>
            </w:pPr>
          </w:p>
          <w:p w14:paraId="0FA505E0">
            <w:pPr>
              <w:spacing w:line="251" w:lineRule="auto"/>
              <w:jc w:val="center"/>
              <w:rPr>
                <w:rFonts w:ascii="Arial"/>
                <w:sz w:val="21"/>
              </w:rPr>
            </w:pPr>
          </w:p>
          <w:p w14:paraId="604A1950">
            <w:pPr>
              <w:pStyle w:val="7"/>
              <w:spacing w:before="91" w:line="219" w:lineRule="auto"/>
              <w:ind w:left="298"/>
              <w:jc w:val="center"/>
            </w:pPr>
          </w:p>
        </w:tc>
        <w:tc>
          <w:tcPr>
            <w:tcW w:w="2580" w:type="dxa"/>
            <w:vAlign w:val="top"/>
          </w:tcPr>
          <w:p w14:paraId="5196F9A2">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深探教育文化——走进“教育文化”的多彩世界</w:t>
            </w:r>
          </w:p>
          <w:p w14:paraId="1847FFEF">
            <w:pPr>
              <w:pStyle w:val="9"/>
              <w:spacing w:before="160" w:after="120"/>
              <w:ind w:firstLine="241" w:firstLineChars="100"/>
              <w:rPr>
                <w:rFonts w:hint="eastAsia" w:ascii="宋体" w:hAnsi="宋体" w:eastAsia="宋体" w:cs="宋体"/>
                <w:b/>
                <w:bCs/>
                <w:sz w:val="24"/>
                <w:szCs w:val="24"/>
                <w:lang w:val="en-US" w:eastAsia="zh-CN"/>
              </w:rPr>
            </w:pPr>
          </w:p>
          <w:p w14:paraId="4CD8DCB2">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三、理想人格</w:t>
            </w:r>
          </w:p>
          <w:p w14:paraId="64A8D81A">
            <w:pPr>
              <w:pStyle w:val="9"/>
              <w:numPr>
                <w:ilvl w:val="0"/>
                <w:numId w:val="0"/>
              </w:numPr>
              <w:spacing w:before="200"/>
              <w:ind w:firstLine="240" w:firstLineChars="100"/>
              <w:rPr>
                <w:rFonts w:hint="default" w:ascii="宋体" w:hAnsi="宋体" w:eastAsia="宋体" w:cs="宋体"/>
                <w:b w:val="0"/>
                <w:i w:val="0"/>
                <w:color w:val="000000"/>
                <w:sz w:val="24"/>
                <w:szCs w:val="24"/>
                <w:lang w:val="en-US" w:eastAsia="zh-CN"/>
              </w:rPr>
            </w:pPr>
          </w:p>
          <w:p w14:paraId="3D6B7377">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（一）理想人格之一：君子</w:t>
            </w:r>
          </w:p>
          <w:p w14:paraId="619444AD">
            <w:pPr>
              <w:pStyle w:val="7"/>
              <w:numPr>
                <w:ilvl w:val="0"/>
                <w:numId w:val="0"/>
              </w:numPr>
              <w:spacing w:before="30" w:line="218" w:lineRule="auto"/>
              <w:rPr>
                <w:rFonts w:hint="eastAsia"/>
                <w:lang w:val="en-US" w:eastAsia="zh-CN"/>
              </w:rPr>
            </w:pPr>
          </w:p>
          <w:p w14:paraId="5DE5872B">
            <w:pPr>
              <w:pStyle w:val="7"/>
              <w:numPr>
                <w:ilvl w:val="0"/>
                <w:numId w:val="0"/>
              </w:numPr>
              <w:spacing w:before="30" w:line="218" w:lineRule="auto"/>
              <w:rPr>
                <w:rFonts w:hint="eastAsia"/>
                <w:lang w:val="en-US" w:eastAsia="zh-CN"/>
              </w:rPr>
            </w:pPr>
          </w:p>
          <w:p w14:paraId="7810E3EC">
            <w:pPr>
              <w:pStyle w:val="7"/>
              <w:numPr>
                <w:ilvl w:val="0"/>
                <w:numId w:val="0"/>
              </w:numPr>
              <w:spacing w:before="30" w:line="218" w:lineRule="auto"/>
              <w:rPr>
                <w:rFonts w:hint="eastAsia"/>
                <w:lang w:val="en-US" w:eastAsia="zh-CN"/>
              </w:rPr>
            </w:pPr>
          </w:p>
          <w:p w14:paraId="1F7D40EE">
            <w:pPr>
              <w:pStyle w:val="7"/>
              <w:numPr>
                <w:ilvl w:val="0"/>
                <w:numId w:val="0"/>
              </w:numPr>
              <w:spacing w:before="30" w:line="218" w:lineRule="auto"/>
              <w:rPr>
                <w:rFonts w:hint="eastAsia"/>
                <w:lang w:val="en-US" w:eastAsia="zh-CN"/>
              </w:rPr>
            </w:pPr>
          </w:p>
          <w:p w14:paraId="6DBD8C90">
            <w:pPr>
              <w:pStyle w:val="9"/>
              <w:spacing w:before="160" w:after="12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（二）理想人格之二：大丈夫</w:t>
            </w:r>
          </w:p>
          <w:p w14:paraId="5B54E3CD">
            <w:pPr>
              <w:pStyle w:val="9"/>
              <w:spacing w:before="160" w:after="120"/>
              <w:rPr>
                <w:rFonts w:hint="default" w:ascii="宋体" w:hAnsi="宋体" w:eastAsia="宋体" w:cs="宋体"/>
                <w:sz w:val="24"/>
                <w:szCs w:val="24"/>
                <w:lang w:val="en-US" w:eastAsia="zh-CN"/>
              </w:rPr>
            </w:pPr>
          </w:p>
          <w:p w14:paraId="2BE1B1A7">
            <w:pPr>
              <w:pStyle w:val="9"/>
              <w:spacing w:before="160" w:after="120"/>
              <w:rPr>
                <w:rFonts w:hint="default" w:ascii="宋体" w:hAnsi="宋体" w:eastAsia="宋体" w:cs="宋体"/>
                <w:sz w:val="24"/>
                <w:szCs w:val="24"/>
                <w:lang w:val="en-US" w:eastAsia="zh-CN"/>
              </w:rPr>
            </w:pPr>
          </w:p>
          <w:p w14:paraId="6ECD4BC4">
            <w:pPr>
              <w:pStyle w:val="9"/>
              <w:spacing w:before="160" w:after="120"/>
              <w:rPr>
                <w:rFonts w:hint="default" w:ascii="宋体" w:hAnsi="宋体" w:eastAsia="宋体" w:cs="宋体"/>
                <w:sz w:val="24"/>
                <w:szCs w:val="24"/>
                <w:lang w:val="en-US" w:eastAsia="zh-CN"/>
              </w:rPr>
            </w:pPr>
          </w:p>
          <w:p w14:paraId="6C39287D">
            <w:pPr>
              <w:pStyle w:val="9"/>
              <w:spacing w:before="160" w:after="120"/>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（三）理想人格之三：兼士</w:t>
            </w:r>
          </w:p>
          <w:p w14:paraId="37AF3E85">
            <w:pPr>
              <w:pStyle w:val="7"/>
              <w:widowControl w:val="0"/>
              <w:numPr>
                <w:ilvl w:val="0"/>
                <w:numId w:val="0"/>
              </w:numPr>
              <w:spacing w:before="30" w:line="218" w:lineRule="auto"/>
              <w:jc w:val="both"/>
              <w:rPr>
                <w:rFonts w:hint="default"/>
                <w:lang w:val="en-US" w:eastAsia="zh-CN"/>
              </w:rPr>
            </w:pPr>
          </w:p>
          <w:p w14:paraId="525D81BA">
            <w:pPr>
              <w:pStyle w:val="7"/>
              <w:widowControl w:val="0"/>
              <w:numPr>
                <w:ilvl w:val="0"/>
                <w:numId w:val="0"/>
              </w:numPr>
              <w:spacing w:before="30" w:line="218" w:lineRule="auto"/>
              <w:jc w:val="both"/>
              <w:rPr>
                <w:rFonts w:hint="default"/>
                <w:lang w:val="en-US" w:eastAsia="zh-CN"/>
              </w:rPr>
            </w:pPr>
          </w:p>
          <w:p w14:paraId="3733CAEF">
            <w:pPr>
              <w:pStyle w:val="7"/>
              <w:widowControl w:val="0"/>
              <w:numPr>
                <w:ilvl w:val="0"/>
                <w:numId w:val="0"/>
              </w:numPr>
              <w:spacing w:before="30" w:line="218" w:lineRule="auto"/>
              <w:jc w:val="both"/>
              <w:rPr>
                <w:rFonts w:hint="default"/>
                <w:lang w:val="en-US" w:eastAsia="zh-CN"/>
              </w:rPr>
            </w:pPr>
          </w:p>
          <w:p w14:paraId="504AF6D2">
            <w:pPr>
              <w:pStyle w:val="7"/>
              <w:widowControl w:val="0"/>
              <w:numPr>
                <w:ilvl w:val="0"/>
                <w:numId w:val="0"/>
              </w:numPr>
              <w:spacing w:before="30" w:line="218" w:lineRule="auto"/>
              <w:ind w:left="0" w:leftChars="0" w:firstLine="0" w:firstLineChars="0"/>
              <w:jc w:val="both"/>
              <w:rPr>
                <w:rFonts w:hint="eastAsia" w:ascii="仿宋" w:hAnsi="仿宋" w:eastAsia="仿宋" w:cs="仿宋"/>
                <w:kern w:val="2"/>
                <w:sz w:val="28"/>
                <w:szCs w:val="28"/>
                <w:lang w:val="en-US" w:eastAsia="zh-CN" w:bidi="ar-SA"/>
              </w:rPr>
            </w:pPr>
          </w:p>
          <w:p w14:paraId="540AD77E">
            <w:pPr>
              <w:pStyle w:val="7"/>
              <w:widowControl w:val="0"/>
              <w:numPr>
                <w:ilvl w:val="0"/>
                <w:numId w:val="0"/>
              </w:numPr>
              <w:spacing w:before="30" w:line="218" w:lineRule="auto"/>
              <w:jc w:val="both"/>
              <w:rPr>
                <w:rFonts w:hint="default"/>
                <w:lang w:val="en-US" w:eastAsia="zh-CN"/>
              </w:rPr>
            </w:pPr>
          </w:p>
        </w:tc>
        <w:tc>
          <w:tcPr>
            <w:tcW w:w="4160" w:type="dxa"/>
            <w:vAlign w:val="top"/>
          </w:tcPr>
          <w:p w14:paraId="111DAF4E">
            <w:pPr>
              <w:pStyle w:val="7"/>
              <w:spacing w:before="91" w:line="228" w:lineRule="auto"/>
              <w:ind w:left="157" w:right="106" w:hanging="4"/>
              <w:rPr>
                <w:rFonts w:hint="eastAsia" w:ascii="宋体" w:hAnsi="宋体" w:eastAsia="宋体" w:cs="宋体"/>
                <w:sz w:val="24"/>
                <w:szCs w:val="24"/>
                <w:lang w:val="en-US" w:eastAsia="zh-CN"/>
              </w:rPr>
            </w:pPr>
          </w:p>
          <w:p w14:paraId="2AB2B78E">
            <w:pPr>
              <w:pStyle w:val="9"/>
              <w:numPr>
                <w:ilvl w:val="0"/>
                <w:numId w:val="0"/>
              </w:numPr>
              <w:spacing w:before="200"/>
              <w:rPr>
                <w:rFonts w:hint="eastAsia" w:ascii="宋体" w:hAnsi="宋体" w:eastAsia="宋体" w:cs="宋体"/>
                <w:b w:val="0"/>
                <w:i w:val="0"/>
                <w:color w:val="000000"/>
                <w:sz w:val="24"/>
                <w:szCs w:val="24"/>
                <w:lang w:val="en-US" w:eastAsia="zh-CN"/>
              </w:rPr>
            </w:pPr>
          </w:p>
          <w:p w14:paraId="4924C491">
            <w:pPr>
              <w:pStyle w:val="9"/>
              <w:numPr>
                <w:ilvl w:val="0"/>
                <w:numId w:val="0"/>
              </w:numPr>
              <w:spacing w:before="200"/>
              <w:rPr>
                <w:rFonts w:hint="eastAsia" w:ascii="宋体" w:hAnsi="宋体" w:eastAsia="宋体" w:cs="宋体"/>
                <w:b w:val="0"/>
                <w:i w:val="0"/>
                <w:color w:val="000000"/>
                <w:sz w:val="24"/>
                <w:szCs w:val="24"/>
                <w:lang w:val="en-US" w:eastAsia="zh-CN"/>
              </w:rPr>
            </w:pPr>
          </w:p>
          <w:p w14:paraId="3729C13C">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展示中国古代理想人格形象诸如屈原、岳飞、文天祥等历史人物的图片，引导学生观察并思考：“你心目中的理想人格是哪些历史人物？具有哪些品质？”</w:t>
            </w:r>
          </w:p>
          <w:p w14:paraId="57CE50D7">
            <w:pPr>
              <w:pStyle w:val="7"/>
              <w:spacing w:before="32" w:line="234" w:lineRule="auto"/>
              <w:ind w:right="145"/>
              <w:rPr>
                <w:rFonts w:hint="eastAsia" w:ascii="宋体" w:hAnsi="宋体" w:eastAsia="宋体" w:cs="宋体"/>
                <w:b w:val="0"/>
                <w:i w:val="0"/>
                <w:color w:val="000000"/>
                <w:sz w:val="24"/>
                <w:szCs w:val="24"/>
                <w:lang w:val="en-US" w:eastAsia="zh-CN"/>
              </w:rPr>
            </w:pPr>
          </w:p>
          <w:p w14:paraId="160B5222">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君子形象是中国教育文化中最具代表性的理想人格之一。</w:t>
            </w:r>
          </w:p>
          <w:p w14:paraId="273E5DA0">
            <w:pPr>
              <w:pStyle w:val="7"/>
              <w:spacing w:before="32" w:line="234" w:lineRule="auto"/>
              <w:ind w:right="145"/>
              <w:rPr>
                <w:rFonts w:hint="eastAsia" w:ascii="宋体" w:hAnsi="宋体" w:eastAsia="宋体" w:cs="宋体"/>
                <w:b w:val="0"/>
                <w:i w:val="0"/>
                <w:color w:val="000000"/>
                <w:sz w:val="24"/>
                <w:szCs w:val="24"/>
                <w:lang w:val="en-US" w:eastAsia="zh-CN"/>
              </w:rPr>
            </w:pPr>
          </w:p>
          <w:p w14:paraId="7EF8B0F3">
            <w:pPr>
              <w:pStyle w:val="7"/>
              <w:spacing w:before="32" w:line="234" w:lineRule="auto"/>
              <w:ind w:right="145"/>
              <w:rPr>
                <w:rFonts w:hint="eastAsia" w:ascii="宋体" w:hAnsi="宋体" w:eastAsia="宋体" w:cs="宋体"/>
                <w:b w:val="0"/>
                <w:i w:val="0"/>
                <w:color w:val="000000"/>
                <w:sz w:val="24"/>
                <w:szCs w:val="24"/>
                <w:lang w:val="en-US" w:eastAsia="zh-CN"/>
              </w:rPr>
            </w:pPr>
          </w:p>
          <w:p w14:paraId="4D4BA6D5">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p>
          <w:p w14:paraId="263E11A2">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组织学生分组开展活动。</w:t>
            </w:r>
          </w:p>
          <w:p w14:paraId="7E810850">
            <w:pPr>
              <w:pStyle w:val="7"/>
              <w:spacing w:before="32" w:line="234" w:lineRule="auto"/>
              <w:ind w:right="145"/>
              <w:rPr>
                <w:rFonts w:hint="eastAsia" w:ascii="宋体" w:hAnsi="宋体" w:eastAsia="宋体" w:cs="宋体"/>
                <w:b w:val="0"/>
                <w:i w:val="0"/>
                <w:color w:val="000000"/>
                <w:sz w:val="24"/>
                <w:szCs w:val="24"/>
                <w:lang w:val="en-US" w:eastAsia="zh-CN"/>
              </w:rPr>
            </w:pPr>
          </w:p>
          <w:p w14:paraId="5D46D9DF">
            <w:pPr>
              <w:pStyle w:val="7"/>
              <w:spacing w:before="32" w:line="234" w:lineRule="auto"/>
              <w:ind w:right="145"/>
              <w:rPr>
                <w:rFonts w:hint="eastAsia" w:ascii="宋体" w:hAnsi="宋体" w:eastAsia="宋体" w:cs="宋体"/>
                <w:b w:val="0"/>
                <w:i w:val="0"/>
                <w:color w:val="000000"/>
                <w:sz w:val="24"/>
                <w:szCs w:val="24"/>
                <w:lang w:val="en-US" w:eastAsia="zh-CN"/>
              </w:rPr>
            </w:pPr>
          </w:p>
          <w:p w14:paraId="1FED2398">
            <w:pPr>
              <w:pStyle w:val="7"/>
              <w:spacing w:before="32" w:line="234" w:lineRule="auto"/>
              <w:ind w:right="145"/>
              <w:rPr>
                <w:rFonts w:hint="eastAsia" w:ascii="宋体" w:hAnsi="宋体" w:eastAsia="宋体" w:cs="宋体"/>
                <w:b w:val="0"/>
                <w:i w:val="0"/>
                <w:color w:val="000000"/>
                <w:sz w:val="24"/>
                <w:szCs w:val="24"/>
                <w:lang w:val="en-US" w:eastAsia="zh-CN"/>
              </w:rPr>
            </w:pPr>
          </w:p>
          <w:p w14:paraId="26186F62">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 xml:space="preserve">展示《雍也》《论语·里仁》《论语·述而》等作品中的君子形象，总结                  </w:t>
            </w:r>
          </w:p>
          <w:p w14:paraId="52C59443">
            <w:pPr>
              <w:pStyle w:val="7"/>
              <w:spacing w:before="32" w:line="234" w:lineRule="auto"/>
              <w:ind w:right="145"/>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孔子的君子人格。孟子提出了“大丈夫”理想人格。“持志养气”、“动心忍性”、“存心养性”、“反求诸己”是成为“大丈夫”的必要条件。墨子提出要培养出能实现“兼相爱，交相利”社会理想的理想人格——“兼士”，也称“贤士”以及培养“兼士”的标准。</w:t>
            </w:r>
          </w:p>
          <w:p w14:paraId="711B859F">
            <w:pPr>
              <w:pStyle w:val="7"/>
              <w:spacing w:before="32" w:line="234" w:lineRule="auto"/>
              <w:ind w:right="145"/>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组织学生开展分组汇报，并点评。</w:t>
            </w:r>
          </w:p>
        </w:tc>
        <w:tc>
          <w:tcPr>
            <w:tcW w:w="2755" w:type="dxa"/>
            <w:vAlign w:val="top"/>
          </w:tcPr>
          <w:p w14:paraId="792981AE">
            <w:pPr>
              <w:pStyle w:val="9"/>
              <w:numPr>
                <w:ilvl w:val="0"/>
                <w:numId w:val="0"/>
              </w:numPr>
              <w:spacing w:before="200"/>
              <w:rPr>
                <w:rFonts w:hint="eastAsia" w:ascii="宋体" w:hAnsi="宋体" w:eastAsia="宋体" w:cs="宋体"/>
                <w:b w:val="0"/>
                <w:i w:val="0"/>
                <w:color w:val="000000"/>
                <w:sz w:val="24"/>
                <w:szCs w:val="24"/>
                <w:lang w:val="en-US" w:eastAsia="zh-CN"/>
              </w:rPr>
            </w:pPr>
          </w:p>
          <w:p w14:paraId="5A57CBFD">
            <w:pPr>
              <w:pStyle w:val="9"/>
              <w:numPr>
                <w:ilvl w:val="0"/>
                <w:numId w:val="0"/>
              </w:numPr>
              <w:spacing w:before="200"/>
              <w:rPr>
                <w:rFonts w:hint="eastAsia" w:ascii="宋体" w:hAnsi="宋体" w:eastAsia="宋体" w:cs="宋体"/>
                <w:b w:val="0"/>
                <w:i w:val="0"/>
                <w:color w:val="000000"/>
                <w:sz w:val="24"/>
                <w:szCs w:val="24"/>
                <w:lang w:val="en-US" w:eastAsia="zh-CN"/>
              </w:rPr>
            </w:pPr>
          </w:p>
          <w:p w14:paraId="468A2982">
            <w:pPr>
              <w:pStyle w:val="9"/>
              <w:numPr>
                <w:ilvl w:val="0"/>
                <w:numId w:val="0"/>
              </w:numPr>
              <w:spacing w:before="200"/>
              <w:rPr>
                <w:rFonts w:hint="eastAsia" w:ascii="宋体" w:hAnsi="宋体" w:eastAsia="宋体" w:cs="宋体"/>
                <w:b w:val="0"/>
                <w:i w:val="0"/>
                <w:color w:val="000000"/>
                <w:sz w:val="24"/>
                <w:szCs w:val="24"/>
                <w:lang w:val="en-US" w:eastAsia="zh-CN"/>
              </w:rPr>
            </w:pPr>
          </w:p>
          <w:p w14:paraId="763673F5">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根据理解，回答教师的问题，尽可能描述出心目中的君子形象。</w:t>
            </w:r>
          </w:p>
          <w:p w14:paraId="5D7F4D1B">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2F9B259C">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角色扮演：以“君子”、“大丈夫”或“兼士”等 不同身份向全班汇报，其他同学提问并互动。</w:t>
            </w:r>
          </w:p>
          <w:p w14:paraId="09F07998">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6F3B1824">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认真聆听讲解。</w:t>
            </w:r>
          </w:p>
          <w:p w14:paraId="249629A5">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1B86E1A8">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0913123D">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分组汇报：每组选择一个理想人格形象进行深入分析。通过查阅资料，制作简短的PPT或手绘海报，介绍人物的事迹和品质。汇报时，学生轮流上台，边展示边讲解，其他同学认真聆听并提问。</w:t>
            </w:r>
          </w:p>
        </w:tc>
        <w:tc>
          <w:tcPr>
            <w:tcW w:w="2747" w:type="dxa"/>
            <w:vAlign w:val="top"/>
          </w:tcPr>
          <w:p w14:paraId="6803862D">
            <w:pPr>
              <w:pStyle w:val="9"/>
              <w:spacing w:before="160" w:after="120"/>
              <w:rPr>
                <w:rFonts w:hint="eastAsia" w:ascii="宋体" w:hAnsi="宋体" w:eastAsia="宋体" w:cs="宋体"/>
                <w:sz w:val="24"/>
                <w:szCs w:val="24"/>
                <w:lang w:val="en-US" w:eastAsia="zh-CN"/>
              </w:rPr>
            </w:pPr>
          </w:p>
          <w:p w14:paraId="5D6C96BE">
            <w:pPr>
              <w:pStyle w:val="9"/>
              <w:spacing w:before="160" w:after="120"/>
              <w:rPr>
                <w:rFonts w:hint="eastAsia" w:ascii="宋体" w:hAnsi="宋体" w:eastAsia="宋体" w:cs="宋体"/>
                <w:sz w:val="24"/>
                <w:szCs w:val="24"/>
                <w:lang w:val="en-US" w:eastAsia="zh-CN"/>
              </w:rPr>
            </w:pPr>
          </w:p>
          <w:p w14:paraId="1685430B">
            <w:pPr>
              <w:pStyle w:val="9"/>
              <w:spacing w:before="160" w:after="120"/>
              <w:rPr>
                <w:rFonts w:hint="eastAsia" w:ascii="宋体" w:hAnsi="宋体" w:eastAsia="宋体" w:cs="宋体"/>
                <w:b w:val="0"/>
                <w:i w:val="0"/>
                <w:color w:val="000000"/>
                <w:sz w:val="24"/>
                <w:szCs w:val="24"/>
                <w:lang w:val="en-US" w:eastAsia="zh-CN"/>
              </w:rPr>
            </w:pPr>
          </w:p>
          <w:p w14:paraId="129C453F">
            <w:pPr>
              <w:pStyle w:val="9"/>
              <w:spacing w:before="160" w:after="120"/>
              <w:rPr>
                <w:rFonts w:hint="eastAsia" w:ascii="宋体" w:hAnsi="宋体" w:eastAsia="宋体" w:cs="宋体"/>
                <w:b w:val="0"/>
                <w:i w:val="0"/>
                <w:color w:val="000000"/>
                <w:sz w:val="24"/>
                <w:szCs w:val="24"/>
                <w:lang w:val="en-US" w:eastAsia="zh-CN"/>
              </w:rPr>
            </w:pPr>
          </w:p>
          <w:p w14:paraId="402EDA90">
            <w:pPr>
              <w:pStyle w:val="9"/>
              <w:spacing w:before="160" w:after="120"/>
              <w:rPr>
                <w:rFonts w:hint="eastAsia" w:ascii="宋体" w:hAnsi="宋体" w:eastAsia="宋体" w:cs="宋体"/>
                <w:b w:val="0"/>
                <w:i w:val="0"/>
                <w:color w:val="000000"/>
                <w:sz w:val="24"/>
                <w:szCs w:val="24"/>
                <w:lang w:val="en-US" w:eastAsia="zh-CN"/>
              </w:rPr>
            </w:pPr>
          </w:p>
          <w:p w14:paraId="7E03A12D">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通过对中国古代君子、大丈夫、兼士等理想人格形象的深入探索，增进学生对中国古代教育文化的理解与认同，有助于塑造学生的理想人格。</w:t>
            </w:r>
          </w:p>
          <w:p w14:paraId="6013C51D">
            <w:pPr>
              <w:pStyle w:val="7"/>
              <w:spacing w:before="32" w:line="235" w:lineRule="auto"/>
              <w:ind w:left="160" w:right="133"/>
              <w:jc w:val="both"/>
            </w:pPr>
          </w:p>
        </w:tc>
      </w:tr>
      <w:tr w14:paraId="4D87DA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86" w:hRule="atLeast"/>
        </w:trPr>
        <w:tc>
          <w:tcPr>
            <w:tcW w:w="1696" w:type="dxa"/>
            <w:shd w:val="clear" w:color="auto" w:fill="FDE3E4"/>
            <w:vAlign w:val="center"/>
          </w:tcPr>
          <w:p w14:paraId="52243E0A">
            <w:pPr>
              <w:pStyle w:val="9"/>
              <w:jc w:val="center"/>
              <w:rPr>
                <w:rFonts w:hint="eastAsia" w:ascii="宋体" w:hAnsi="宋体" w:eastAsia="宋体" w:cs="宋体"/>
                <w:b/>
              </w:rPr>
            </w:pPr>
          </w:p>
          <w:p w14:paraId="191BD703">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0D1BE5B0">
            <w:pPr>
              <w:spacing w:line="250" w:lineRule="auto"/>
              <w:jc w:val="center"/>
              <w:rPr>
                <w:rFonts w:ascii="Arial"/>
                <w:sz w:val="21"/>
              </w:rPr>
            </w:pPr>
          </w:p>
          <w:p w14:paraId="53BC8D49">
            <w:pPr>
              <w:spacing w:line="250" w:lineRule="auto"/>
              <w:jc w:val="center"/>
              <w:rPr>
                <w:rFonts w:ascii="Arial"/>
                <w:sz w:val="21"/>
              </w:rPr>
            </w:pPr>
          </w:p>
          <w:p w14:paraId="7348F4F4">
            <w:pPr>
              <w:spacing w:line="250" w:lineRule="auto"/>
              <w:jc w:val="center"/>
              <w:rPr>
                <w:rFonts w:ascii="Arial"/>
                <w:sz w:val="21"/>
              </w:rPr>
            </w:pPr>
          </w:p>
          <w:p w14:paraId="1E90AD87">
            <w:pPr>
              <w:spacing w:line="251" w:lineRule="auto"/>
              <w:jc w:val="center"/>
              <w:rPr>
                <w:rFonts w:ascii="Arial"/>
                <w:sz w:val="21"/>
              </w:rPr>
            </w:pPr>
          </w:p>
          <w:p w14:paraId="0ED7C35E">
            <w:pPr>
              <w:spacing w:line="251" w:lineRule="auto"/>
              <w:jc w:val="center"/>
              <w:rPr>
                <w:rFonts w:ascii="Arial"/>
                <w:sz w:val="21"/>
              </w:rPr>
            </w:pPr>
          </w:p>
          <w:p w14:paraId="6DDD2BAF">
            <w:pPr>
              <w:spacing w:line="251" w:lineRule="auto"/>
              <w:jc w:val="center"/>
              <w:rPr>
                <w:rFonts w:ascii="Arial"/>
                <w:sz w:val="21"/>
              </w:rPr>
            </w:pPr>
          </w:p>
          <w:p w14:paraId="2BF0C909">
            <w:pPr>
              <w:spacing w:line="251" w:lineRule="auto"/>
              <w:jc w:val="center"/>
              <w:rPr>
                <w:rFonts w:ascii="Arial"/>
                <w:sz w:val="21"/>
              </w:rPr>
            </w:pPr>
          </w:p>
          <w:p w14:paraId="1D55C119">
            <w:pPr>
              <w:pStyle w:val="7"/>
              <w:spacing w:before="91" w:line="219" w:lineRule="auto"/>
              <w:ind w:left="298"/>
              <w:jc w:val="center"/>
            </w:pPr>
          </w:p>
        </w:tc>
        <w:tc>
          <w:tcPr>
            <w:tcW w:w="2580" w:type="dxa"/>
            <w:vAlign w:val="top"/>
          </w:tcPr>
          <w:p w14:paraId="583EA56B">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深探教育文化——走进“教育文化”的多彩世界</w:t>
            </w:r>
          </w:p>
          <w:p w14:paraId="3EEA9613">
            <w:pPr>
              <w:pStyle w:val="9"/>
              <w:spacing w:before="160" w:after="120"/>
              <w:ind w:firstLine="241" w:firstLineChars="100"/>
              <w:rPr>
                <w:rFonts w:hint="eastAsia" w:ascii="宋体" w:hAnsi="宋体" w:eastAsia="宋体" w:cs="宋体"/>
                <w:b/>
                <w:bCs/>
                <w:sz w:val="24"/>
                <w:szCs w:val="24"/>
                <w:lang w:val="en-US" w:eastAsia="zh-CN"/>
              </w:rPr>
            </w:pPr>
          </w:p>
          <w:p w14:paraId="024F7A49">
            <w:pPr>
              <w:pStyle w:val="9"/>
              <w:numPr>
                <w:ilvl w:val="0"/>
                <w:numId w:val="0"/>
              </w:numPr>
              <w:spacing w:before="200"/>
              <w:rPr>
                <w:rFonts w:hint="eastAsia" w:ascii="宋体" w:hAnsi="宋体" w:eastAsia="宋体" w:cs="宋体"/>
                <w:b/>
                <w:bCs/>
                <w:sz w:val="24"/>
                <w:szCs w:val="24"/>
                <w:lang w:val="en-US" w:eastAsia="zh-CN"/>
              </w:rPr>
            </w:pPr>
            <w:r>
              <w:rPr>
                <w:rFonts w:hint="eastAsia" w:ascii="宋体" w:hAnsi="宋体" w:eastAsia="宋体" w:cs="宋体"/>
                <w:b w:val="0"/>
                <w:i w:val="0"/>
                <w:color w:val="000000"/>
                <w:sz w:val="24"/>
                <w:szCs w:val="24"/>
                <w:lang w:val="en-US" w:eastAsia="zh-CN" w:bidi="ar-SA"/>
              </w:rPr>
              <w:t>四、尊师重教</w:t>
            </w:r>
          </w:p>
          <w:p w14:paraId="00822AF9">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（一）《学记》的尊师</w:t>
            </w:r>
          </w:p>
          <w:p w14:paraId="4D7E442C">
            <w:pPr>
              <w:pStyle w:val="9"/>
              <w:spacing w:before="160" w:after="120"/>
              <w:rPr>
                <w:rFonts w:hint="eastAsia" w:ascii="宋体" w:hAnsi="宋体" w:eastAsia="宋体" w:cs="宋体"/>
                <w:sz w:val="24"/>
                <w:szCs w:val="24"/>
                <w:lang w:val="en-US" w:eastAsia="zh-CN"/>
              </w:rPr>
            </w:pPr>
          </w:p>
          <w:p w14:paraId="724B2E58">
            <w:pPr>
              <w:pStyle w:val="9"/>
              <w:spacing w:before="160" w:after="120"/>
              <w:rPr>
                <w:rFonts w:hint="eastAsia" w:ascii="宋体" w:hAnsi="宋体" w:eastAsia="宋体" w:cs="宋体"/>
                <w:sz w:val="24"/>
                <w:szCs w:val="24"/>
                <w:lang w:val="en-US" w:eastAsia="zh-CN"/>
              </w:rPr>
            </w:pPr>
          </w:p>
          <w:p w14:paraId="5AD2727E">
            <w:pPr>
              <w:pStyle w:val="9"/>
              <w:spacing w:before="160" w:after="120"/>
              <w:rPr>
                <w:rFonts w:hint="eastAsia" w:ascii="宋体" w:hAnsi="宋体" w:eastAsia="宋体" w:cs="宋体"/>
                <w:sz w:val="24"/>
                <w:szCs w:val="24"/>
                <w:lang w:val="en-US" w:eastAsia="zh-CN"/>
              </w:rPr>
            </w:pPr>
          </w:p>
          <w:p w14:paraId="14B81428">
            <w:pPr>
              <w:pStyle w:val="9"/>
              <w:spacing w:before="160" w:after="12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（二）《师说》的重教</w:t>
            </w:r>
          </w:p>
          <w:p w14:paraId="7D458B4F">
            <w:pPr>
              <w:pStyle w:val="7"/>
              <w:spacing w:before="30" w:line="218" w:lineRule="auto"/>
              <w:ind w:left="156"/>
            </w:pPr>
          </w:p>
          <w:p w14:paraId="5BF29D4E">
            <w:pPr>
              <w:pStyle w:val="7"/>
              <w:spacing w:before="30" w:line="218" w:lineRule="auto"/>
              <w:ind w:left="156"/>
            </w:pPr>
          </w:p>
          <w:p w14:paraId="67B7070D">
            <w:pPr>
              <w:pStyle w:val="7"/>
              <w:spacing w:before="30" w:line="218" w:lineRule="auto"/>
              <w:ind w:left="156"/>
            </w:pPr>
          </w:p>
          <w:p w14:paraId="68D0A132">
            <w:pPr>
              <w:pStyle w:val="7"/>
              <w:spacing w:before="30" w:line="218" w:lineRule="auto"/>
            </w:pPr>
          </w:p>
          <w:p w14:paraId="41D42B75">
            <w:pPr>
              <w:pStyle w:val="7"/>
              <w:spacing w:before="30" w:line="218" w:lineRule="auto"/>
              <w:ind w:left="156"/>
            </w:pPr>
          </w:p>
          <w:p w14:paraId="1E7A588D">
            <w:pPr>
              <w:pStyle w:val="7"/>
              <w:spacing w:before="30" w:line="218" w:lineRule="auto"/>
              <w:ind w:left="156"/>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五、育人智慧</w:t>
            </w:r>
          </w:p>
          <w:p w14:paraId="0FC5CAED">
            <w:pPr>
              <w:pStyle w:val="7"/>
              <w:spacing w:before="30" w:line="218" w:lineRule="auto"/>
              <w:ind w:left="156"/>
              <w:rPr>
                <w:rFonts w:hint="eastAsia" w:ascii="宋体" w:hAnsi="宋体" w:eastAsia="宋体" w:cs="宋体"/>
                <w:kern w:val="2"/>
                <w:sz w:val="24"/>
                <w:szCs w:val="24"/>
                <w:lang w:val="en-US" w:eastAsia="zh-CN" w:bidi="ar-SA"/>
              </w:rPr>
            </w:pPr>
          </w:p>
          <w:p w14:paraId="4242B042">
            <w:pPr>
              <w:pStyle w:val="7"/>
              <w:spacing w:before="30" w:line="218"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（一）因材施教</w:t>
            </w:r>
          </w:p>
          <w:p w14:paraId="307897D4">
            <w:pPr>
              <w:pStyle w:val="7"/>
              <w:spacing w:before="30" w:line="218" w:lineRule="auto"/>
              <w:ind w:left="156"/>
              <w:rPr>
                <w:rFonts w:hint="eastAsia" w:ascii="宋体" w:hAnsi="宋体" w:eastAsia="宋体" w:cs="宋体"/>
                <w:kern w:val="2"/>
                <w:sz w:val="24"/>
                <w:szCs w:val="24"/>
                <w:lang w:val="en-US" w:eastAsia="zh-CN" w:bidi="ar-SA"/>
              </w:rPr>
            </w:pPr>
          </w:p>
          <w:p w14:paraId="5073DF57">
            <w:pPr>
              <w:pStyle w:val="7"/>
              <w:spacing w:before="30" w:line="218" w:lineRule="auto"/>
              <w:ind w:left="156"/>
              <w:rPr>
                <w:rFonts w:hint="eastAsia" w:ascii="宋体" w:hAnsi="宋体" w:eastAsia="宋体" w:cs="宋体"/>
                <w:kern w:val="2"/>
                <w:sz w:val="24"/>
                <w:szCs w:val="24"/>
                <w:lang w:val="en-US" w:eastAsia="zh-CN" w:bidi="ar-SA"/>
              </w:rPr>
            </w:pPr>
          </w:p>
          <w:p w14:paraId="56967E47">
            <w:pPr>
              <w:pStyle w:val="7"/>
              <w:spacing w:before="30" w:line="218" w:lineRule="auto"/>
              <w:rPr>
                <w:rFonts w:hint="eastAsia" w:ascii="宋体" w:hAnsi="宋体" w:eastAsia="宋体" w:cs="宋体"/>
                <w:kern w:val="2"/>
                <w:sz w:val="24"/>
                <w:szCs w:val="24"/>
                <w:lang w:val="en-US" w:eastAsia="zh-CN" w:bidi="ar-SA"/>
              </w:rPr>
            </w:pPr>
          </w:p>
          <w:p w14:paraId="1DA2FC0A">
            <w:pPr>
              <w:pStyle w:val="7"/>
              <w:spacing w:before="30" w:line="218"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（二）诲人不倦</w:t>
            </w:r>
          </w:p>
          <w:p w14:paraId="39A97568">
            <w:pPr>
              <w:pStyle w:val="7"/>
              <w:spacing w:before="30" w:line="218" w:lineRule="auto"/>
              <w:ind w:left="156"/>
              <w:rPr>
                <w:rFonts w:hint="eastAsia" w:ascii="宋体" w:hAnsi="宋体" w:eastAsia="宋体" w:cs="宋体"/>
                <w:kern w:val="2"/>
                <w:sz w:val="24"/>
                <w:szCs w:val="24"/>
                <w:lang w:val="en-US" w:eastAsia="zh-CN" w:bidi="ar-SA"/>
              </w:rPr>
            </w:pPr>
          </w:p>
          <w:p w14:paraId="6E54D9E4">
            <w:pPr>
              <w:pStyle w:val="7"/>
              <w:spacing w:before="30" w:line="218" w:lineRule="auto"/>
              <w:ind w:left="156"/>
              <w:rPr>
                <w:rFonts w:hint="eastAsia" w:ascii="宋体" w:hAnsi="宋体" w:eastAsia="宋体" w:cs="宋体"/>
                <w:kern w:val="2"/>
                <w:sz w:val="24"/>
                <w:szCs w:val="24"/>
                <w:lang w:val="en-US" w:eastAsia="zh-CN" w:bidi="ar-SA"/>
              </w:rPr>
            </w:pPr>
          </w:p>
          <w:p w14:paraId="2073DC24">
            <w:pPr>
              <w:pStyle w:val="7"/>
              <w:spacing w:before="30" w:line="218" w:lineRule="auto"/>
              <w:ind w:left="156"/>
              <w:rPr>
                <w:rFonts w:hint="eastAsia" w:ascii="宋体" w:hAnsi="宋体" w:eastAsia="宋体" w:cs="宋体"/>
                <w:kern w:val="2"/>
                <w:sz w:val="24"/>
                <w:szCs w:val="24"/>
                <w:lang w:val="en-US" w:eastAsia="zh-CN" w:bidi="ar-SA"/>
              </w:rPr>
            </w:pPr>
          </w:p>
          <w:p w14:paraId="442D65EF">
            <w:pPr>
              <w:pStyle w:val="7"/>
              <w:spacing w:before="30" w:line="218"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（三）长善救失</w:t>
            </w:r>
          </w:p>
          <w:p w14:paraId="66EB133A">
            <w:pPr>
              <w:pStyle w:val="7"/>
              <w:spacing w:before="30" w:line="218" w:lineRule="auto"/>
            </w:pPr>
          </w:p>
          <w:p w14:paraId="56765606">
            <w:pPr>
              <w:pStyle w:val="9"/>
              <w:spacing w:before="160" w:after="120"/>
              <w:ind w:firstLine="241" w:firstLineChars="100"/>
              <w:rPr>
                <w:rFonts w:hint="eastAsia" w:ascii="宋体" w:hAnsi="宋体" w:eastAsia="宋体" w:cs="宋体"/>
                <w:b/>
                <w:bCs/>
                <w:sz w:val="24"/>
                <w:szCs w:val="24"/>
                <w:lang w:val="en-US" w:eastAsia="zh-CN"/>
              </w:rPr>
            </w:pPr>
            <w:r>
              <w:rPr>
                <w:rFonts w:hint="eastAsia" w:ascii="宋体" w:hAnsi="宋体" w:eastAsia="宋体" w:cs="宋体"/>
                <w:b/>
                <w:bCs/>
                <w:sz w:val="24"/>
                <w:szCs w:val="24"/>
              </w:rPr>
              <w:t>环节</w:t>
            </w: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w:t>
            </w:r>
            <w:r>
              <w:rPr>
                <w:rFonts w:hint="eastAsia" w:ascii="宋体" w:hAnsi="宋体" w:eastAsia="宋体" w:cs="宋体"/>
                <w:b/>
                <w:bCs/>
                <w:sz w:val="24"/>
                <w:szCs w:val="24"/>
                <w:lang w:val="en-US" w:eastAsia="zh-CN"/>
              </w:rPr>
              <w:t>深探教育文化——走进“教育文化”的多彩世界</w:t>
            </w:r>
          </w:p>
          <w:p w14:paraId="42BE64E1">
            <w:pPr>
              <w:pStyle w:val="7"/>
              <w:spacing w:before="30" w:line="218" w:lineRule="auto"/>
              <w:ind w:left="156"/>
              <w:rPr>
                <w:rFonts w:hint="eastAsia" w:ascii="宋体" w:hAnsi="宋体" w:eastAsia="宋体" w:cs="宋体"/>
                <w:sz w:val="24"/>
                <w:szCs w:val="24"/>
              </w:rPr>
            </w:pPr>
            <w:r>
              <w:rPr>
                <w:rFonts w:hint="eastAsia" w:ascii="宋体" w:hAnsi="宋体" w:eastAsia="宋体" w:cs="宋体"/>
                <w:sz w:val="24"/>
                <w:szCs w:val="24"/>
              </w:rPr>
              <w:t>六、选贤举能</w:t>
            </w:r>
          </w:p>
          <w:p w14:paraId="19B7C4C8">
            <w:pPr>
              <w:pStyle w:val="7"/>
              <w:spacing w:before="30" w:line="218" w:lineRule="auto"/>
              <w:ind w:left="156"/>
              <w:rPr>
                <w:rFonts w:hint="eastAsia" w:ascii="宋体" w:hAnsi="宋体" w:eastAsia="宋体" w:cs="宋体"/>
                <w:sz w:val="24"/>
                <w:szCs w:val="24"/>
              </w:rPr>
            </w:pPr>
          </w:p>
          <w:p w14:paraId="02EF5CB0">
            <w:pPr>
              <w:pStyle w:val="7"/>
              <w:spacing w:before="30" w:line="218" w:lineRule="auto"/>
              <w:ind w:left="156"/>
              <w:rPr>
                <w:rFonts w:hint="eastAsia" w:ascii="宋体" w:hAnsi="宋体" w:eastAsia="宋体" w:cs="宋体"/>
                <w:sz w:val="24"/>
                <w:szCs w:val="24"/>
              </w:rPr>
            </w:pPr>
          </w:p>
          <w:p w14:paraId="32A07D82">
            <w:pPr>
              <w:pStyle w:val="7"/>
              <w:spacing w:before="30" w:line="218" w:lineRule="auto"/>
              <w:ind w:left="156"/>
              <w:rPr>
                <w:rFonts w:hint="eastAsia" w:ascii="宋体" w:hAnsi="宋体" w:eastAsia="宋体" w:cs="宋体"/>
                <w:sz w:val="24"/>
                <w:szCs w:val="24"/>
              </w:rPr>
            </w:pPr>
          </w:p>
          <w:p w14:paraId="61680AB2">
            <w:pPr>
              <w:pStyle w:val="7"/>
              <w:spacing w:before="30" w:line="218" w:lineRule="auto"/>
              <w:ind w:left="156"/>
              <w:rPr>
                <w:rFonts w:hint="eastAsia" w:ascii="宋体" w:hAnsi="宋体" w:eastAsia="宋体" w:cs="宋体"/>
                <w:sz w:val="24"/>
                <w:szCs w:val="24"/>
              </w:rPr>
            </w:pPr>
          </w:p>
          <w:p w14:paraId="4EF74595">
            <w:pPr>
              <w:pStyle w:val="7"/>
              <w:spacing w:before="30" w:line="218" w:lineRule="auto"/>
              <w:ind w:left="156"/>
              <w:rPr>
                <w:rFonts w:hint="eastAsia" w:ascii="宋体" w:hAnsi="宋体" w:eastAsia="宋体" w:cs="宋体"/>
                <w:sz w:val="24"/>
                <w:szCs w:val="24"/>
              </w:rPr>
            </w:pPr>
          </w:p>
          <w:p w14:paraId="7ACB8B2B">
            <w:pPr>
              <w:pStyle w:val="7"/>
              <w:spacing w:before="30" w:line="218" w:lineRule="auto"/>
              <w:rPr>
                <w:rFonts w:hint="eastAsia" w:ascii="宋体" w:hAnsi="宋体" w:eastAsia="宋体" w:cs="宋体"/>
                <w:sz w:val="24"/>
                <w:szCs w:val="24"/>
              </w:rPr>
            </w:pPr>
          </w:p>
          <w:p w14:paraId="29D39197">
            <w:pPr>
              <w:pStyle w:val="7"/>
              <w:spacing w:before="30" w:line="218" w:lineRule="auto"/>
              <w:ind w:left="156"/>
              <w:rPr>
                <w:rFonts w:hint="eastAsia" w:ascii="宋体" w:hAnsi="宋体" w:eastAsia="宋体" w:cs="宋体"/>
                <w:sz w:val="24"/>
                <w:szCs w:val="24"/>
              </w:rPr>
            </w:pPr>
          </w:p>
          <w:p w14:paraId="01CC35BD">
            <w:pPr>
              <w:pStyle w:val="7"/>
              <w:spacing w:before="30" w:line="218" w:lineRule="auto"/>
              <w:ind w:left="156"/>
              <w:rPr>
                <w:rFonts w:hint="eastAsia" w:ascii="宋体" w:hAnsi="宋体" w:eastAsia="宋体" w:cs="宋体"/>
                <w:sz w:val="24"/>
                <w:szCs w:val="24"/>
              </w:rPr>
            </w:pPr>
            <w:r>
              <w:rPr>
                <w:rFonts w:hint="eastAsia" w:ascii="宋体" w:hAnsi="宋体" w:eastAsia="宋体" w:cs="宋体"/>
                <w:sz w:val="24"/>
                <w:szCs w:val="24"/>
              </w:rPr>
              <w:t>（一）公平选拔人才</w:t>
            </w:r>
          </w:p>
          <w:p w14:paraId="0D575208">
            <w:pPr>
              <w:pStyle w:val="7"/>
              <w:spacing w:before="30" w:line="218" w:lineRule="auto"/>
              <w:ind w:left="156"/>
              <w:rPr>
                <w:rFonts w:hint="eastAsia" w:ascii="宋体" w:hAnsi="宋体" w:eastAsia="宋体" w:cs="宋体"/>
                <w:sz w:val="24"/>
                <w:szCs w:val="24"/>
              </w:rPr>
            </w:pPr>
          </w:p>
          <w:p w14:paraId="3D63099A">
            <w:pPr>
              <w:pStyle w:val="7"/>
              <w:spacing w:before="30" w:line="218" w:lineRule="auto"/>
              <w:ind w:left="156"/>
              <w:rPr>
                <w:rFonts w:hint="eastAsia" w:ascii="宋体" w:hAnsi="宋体" w:eastAsia="宋体" w:cs="宋体"/>
                <w:sz w:val="24"/>
                <w:szCs w:val="24"/>
              </w:rPr>
            </w:pPr>
          </w:p>
          <w:p w14:paraId="2DF96E31">
            <w:pPr>
              <w:pStyle w:val="7"/>
              <w:spacing w:before="30" w:line="218" w:lineRule="auto"/>
              <w:ind w:left="156"/>
              <w:rPr>
                <w:rFonts w:hint="eastAsia" w:ascii="宋体" w:hAnsi="宋体" w:eastAsia="宋体" w:cs="宋体"/>
                <w:sz w:val="24"/>
                <w:szCs w:val="24"/>
              </w:rPr>
            </w:pPr>
          </w:p>
          <w:p w14:paraId="1BDAA447">
            <w:pPr>
              <w:pStyle w:val="7"/>
              <w:spacing w:before="30" w:line="218" w:lineRule="auto"/>
              <w:ind w:left="156"/>
              <w:rPr>
                <w:rFonts w:hint="eastAsia" w:ascii="宋体" w:hAnsi="宋体" w:eastAsia="宋体" w:cs="宋体"/>
                <w:sz w:val="24"/>
                <w:szCs w:val="24"/>
              </w:rPr>
            </w:pPr>
          </w:p>
          <w:p w14:paraId="57811E85">
            <w:pPr>
              <w:pStyle w:val="7"/>
              <w:spacing w:before="30" w:line="218" w:lineRule="auto"/>
              <w:ind w:left="156"/>
              <w:rPr>
                <w:rFonts w:hint="eastAsia" w:ascii="宋体" w:hAnsi="宋体" w:eastAsia="宋体" w:cs="宋体"/>
                <w:sz w:val="24"/>
                <w:szCs w:val="24"/>
              </w:rPr>
            </w:pPr>
          </w:p>
          <w:p w14:paraId="4201D3FF">
            <w:pPr>
              <w:pStyle w:val="7"/>
              <w:spacing w:before="30" w:line="218" w:lineRule="auto"/>
              <w:ind w:left="156"/>
              <w:rPr>
                <w:rFonts w:hint="eastAsia" w:ascii="宋体" w:hAnsi="宋体" w:eastAsia="宋体" w:cs="宋体"/>
                <w:sz w:val="24"/>
                <w:szCs w:val="24"/>
              </w:rPr>
            </w:pPr>
          </w:p>
          <w:p w14:paraId="7BCF3B49">
            <w:pPr>
              <w:pStyle w:val="7"/>
              <w:spacing w:before="30" w:line="218" w:lineRule="auto"/>
              <w:ind w:left="156"/>
              <w:rPr>
                <w:rFonts w:hint="eastAsia" w:ascii="宋体" w:hAnsi="宋体" w:eastAsia="宋体" w:cs="宋体"/>
                <w:sz w:val="24"/>
                <w:szCs w:val="24"/>
              </w:rPr>
            </w:pPr>
          </w:p>
          <w:p w14:paraId="1FD760A2">
            <w:pPr>
              <w:pStyle w:val="7"/>
              <w:spacing w:before="30" w:line="218" w:lineRule="auto"/>
              <w:ind w:left="156"/>
              <w:rPr>
                <w:rFonts w:hint="eastAsia" w:ascii="宋体" w:hAnsi="宋体" w:eastAsia="宋体" w:cs="宋体"/>
                <w:sz w:val="24"/>
                <w:szCs w:val="24"/>
              </w:rPr>
            </w:pPr>
          </w:p>
          <w:p w14:paraId="1440FBCB">
            <w:pPr>
              <w:pStyle w:val="7"/>
              <w:spacing w:before="30" w:line="218" w:lineRule="auto"/>
              <w:ind w:left="156"/>
              <w:rPr>
                <w:rFonts w:hint="eastAsia" w:ascii="宋体" w:hAnsi="宋体" w:eastAsia="宋体" w:cs="宋体"/>
                <w:sz w:val="24"/>
                <w:szCs w:val="24"/>
              </w:rPr>
            </w:pPr>
          </w:p>
          <w:p w14:paraId="64FCD2A5">
            <w:pPr>
              <w:pStyle w:val="7"/>
              <w:spacing w:before="30" w:line="218" w:lineRule="auto"/>
              <w:ind w:left="156"/>
              <w:rPr>
                <w:rFonts w:hint="eastAsia" w:ascii="宋体" w:hAnsi="宋体" w:eastAsia="宋体" w:cs="宋体"/>
                <w:sz w:val="24"/>
                <w:szCs w:val="24"/>
              </w:rPr>
            </w:pPr>
          </w:p>
          <w:p w14:paraId="1A92930F">
            <w:pPr>
              <w:pStyle w:val="7"/>
              <w:spacing w:before="30" w:line="218" w:lineRule="auto"/>
              <w:ind w:left="156"/>
              <w:rPr>
                <w:rFonts w:hint="eastAsia" w:ascii="宋体" w:hAnsi="宋体" w:eastAsia="宋体" w:cs="宋体"/>
                <w:sz w:val="24"/>
                <w:szCs w:val="24"/>
              </w:rPr>
            </w:pPr>
          </w:p>
          <w:p w14:paraId="4F5C67CC">
            <w:pPr>
              <w:pStyle w:val="7"/>
              <w:spacing w:before="30" w:line="218" w:lineRule="auto"/>
              <w:rPr>
                <w:rFonts w:hint="eastAsia" w:ascii="宋体" w:hAnsi="宋体" w:eastAsia="宋体" w:cs="宋体"/>
                <w:sz w:val="24"/>
                <w:szCs w:val="24"/>
              </w:rPr>
            </w:pPr>
            <w:r>
              <w:rPr>
                <w:rFonts w:hint="eastAsia" w:ascii="宋体" w:hAnsi="宋体" w:eastAsia="宋体" w:cs="宋体"/>
                <w:sz w:val="24"/>
                <w:szCs w:val="24"/>
              </w:rPr>
              <w:t>（二）塑造文化性格</w:t>
            </w:r>
          </w:p>
          <w:p w14:paraId="1C2867F0">
            <w:pPr>
              <w:pStyle w:val="7"/>
              <w:spacing w:before="30" w:line="218" w:lineRule="auto"/>
              <w:ind w:left="156"/>
              <w:rPr>
                <w:rFonts w:hint="eastAsia" w:ascii="宋体" w:hAnsi="宋体" w:eastAsia="宋体" w:cs="宋体"/>
                <w:sz w:val="24"/>
                <w:szCs w:val="24"/>
              </w:rPr>
            </w:pPr>
          </w:p>
          <w:p w14:paraId="3408278B">
            <w:pPr>
              <w:pStyle w:val="7"/>
              <w:spacing w:before="30" w:line="218" w:lineRule="auto"/>
              <w:ind w:left="156"/>
              <w:rPr>
                <w:rFonts w:hint="eastAsia" w:ascii="宋体" w:hAnsi="宋体" w:eastAsia="宋体" w:cs="宋体"/>
                <w:sz w:val="24"/>
                <w:szCs w:val="24"/>
              </w:rPr>
            </w:pPr>
          </w:p>
          <w:p w14:paraId="54B5C14B">
            <w:pPr>
              <w:pStyle w:val="7"/>
              <w:spacing w:before="30" w:line="218" w:lineRule="auto"/>
              <w:ind w:left="156"/>
              <w:rPr>
                <w:rFonts w:hint="eastAsia" w:ascii="宋体" w:hAnsi="宋体" w:eastAsia="宋体" w:cs="宋体"/>
                <w:sz w:val="24"/>
                <w:szCs w:val="24"/>
              </w:rPr>
            </w:pPr>
          </w:p>
          <w:p w14:paraId="1B9883DA">
            <w:pPr>
              <w:pStyle w:val="7"/>
              <w:spacing w:before="30" w:line="218" w:lineRule="auto"/>
              <w:ind w:left="156"/>
            </w:pPr>
          </w:p>
          <w:p w14:paraId="2CEB633C">
            <w:pPr>
              <w:pStyle w:val="7"/>
              <w:spacing w:before="30" w:line="218" w:lineRule="auto"/>
              <w:ind w:left="156"/>
            </w:pPr>
          </w:p>
          <w:p w14:paraId="00ECDFBC">
            <w:pPr>
              <w:pStyle w:val="7"/>
              <w:spacing w:before="30" w:line="218" w:lineRule="auto"/>
            </w:pPr>
          </w:p>
          <w:p w14:paraId="15CE9CD5">
            <w:pPr>
              <w:pStyle w:val="7"/>
              <w:spacing w:before="30" w:line="218" w:lineRule="auto"/>
              <w:ind w:left="156"/>
            </w:pPr>
          </w:p>
          <w:p w14:paraId="4D937E39">
            <w:pPr>
              <w:pStyle w:val="7"/>
              <w:spacing w:before="30" w:line="218" w:lineRule="auto"/>
              <w:ind w:left="156"/>
              <w:rPr>
                <w:rFonts w:hint="eastAsia" w:ascii="宋体" w:hAnsi="宋体" w:eastAsia="宋体" w:cs="宋体"/>
                <w:sz w:val="24"/>
                <w:szCs w:val="24"/>
              </w:rPr>
            </w:pPr>
            <w:r>
              <w:rPr>
                <w:rFonts w:hint="eastAsia" w:ascii="宋体" w:hAnsi="宋体" w:eastAsia="宋体" w:cs="宋体"/>
                <w:sz w:val="24"/>
                <w:szCs w:val="24"/>
              </w:rPr>
              <w:t>七、耕读传家</w:t>
            </w:r>
          </w:p>
          <w:p w14:paraId="138D6B36">
            <w:pPr>
              <w:pStyle w:val="7"/>
              <w:spacing w:before="30" w:line="218" w:lineRule="auto"/>
              <w:ind w:left="156"/>
              <w:rPr>
                <w:rFonts w:hint="eastAsia" w:ascii="宋体" w:hAnsi="宋体" w:eastAsia="宋体" w:cs="宋体"/>
                <w:sz w:val="24"/>
                <w:szCs w:val="24"/>
              </w:rPr>
            </w:pPr>
          </w:p>
          <w:p w14:paraId="59D8D86E">
            <w:pPr>
              <w:pStyle w:val="7"/>
              <w:spacing w:before="30" w:line="218" w:lineRule="auto"/>
              <w:ind w:left="156"/>
              <w:rPr>
                <w:rFonts w:hint="eastAsia" w:ascii="宋体" w:hAnsi="宋体" w:eastAsia="宋体" w:cs="宋体"/>
                <w:sz w:val="24"/>
                <w:szCs w:val="24"/>
              </w:rPr>
            </w:pPr>
            <w:r>
              <w:drawing>
                <wp:anchor distT="0" distB="0" distL="0" distR="0" simplePos="0" relativeHeight="251661312" behindDoc="1" locked="0" layoutInCell="1" allowOverlap="1">
                  <wp:simplePos x="0" y="0"/>
                  <wp:positionH relativeFrom="column">
                    <wp:posOffset>216535</wp:posOffset>
                  </wp:positionH>
                  <wp:positionV relativeFrom="paragraph">
                    <wp:posOffset>177800</wp:posOffset>
                  </wp:positionV>
                  <wp:extent cx="1282065" cy="1006475"/>
                  <wp:effectExtent l="0" t="0" r="635" b="9525"/>
                  <wp:wrapNone/>
                  <wp:docPr id="1138" name="IM 1138"/>
                  <wp:cNvGraphicFramePr/>
                  <a:graphic xmlns:a="http://schemas.openxmlformats.org/drawingml/2006/main">
                    <a:graphicData uri="http://schemas.openxmlformats.org/drawingml/2006/picture">
                      <pic:pic xmlns:pic="http://schemas.openxmlformats.org/drawingml/2006/picture">
                        <pic:nvPicPr>
                          <pic:cNvPr id="1138" name="IM 1138"/>
                          <pic:cNvPicPr/>
                        </pic:nvPicPr>
                        <pic:blipFill>
                          <a:blip r:embed="rId8"/>
                          <a:stretch>
                            <a:fillRect/>
                          </a:stretch>
                        </pic:blipFill>
                        <pic:spPr>
                          <a:xfrm>
                            <a:off x="0" y="0"/>
                            <a:ext cx="1282065" cy="1006475"/>
                          </a:xfrm>
                          <a:prstGeom prst="rect">
                            <a:avLst/>
                          </a:prstGeom>
                        </pic:spPr>
                      </pic:pic>
                    </a:graphicData>
                  </a:graphic>
                </wp:anchor>
              </w:drawing>
            </w:r>
            <w:r>
              <w:rPr>
                <w:rFonts w:hint="eastAsia" w:ascii="宋体" w:hAnsi="宋体" w:eastAsia="宋体" w:cs="宋体"/>
                <w:sz w:val="24"/>
                <w:szCs w:val="24"/>
              </w:rPr>
              <w:t>（一）重童教传儒雅</w:t>
            </w:r>
          </w:p>
          <w:p w14:paraId="0E098EBB">
            <w:pPr>
              <w:pStyle w:val="7"/>
              <w:spacing w:before="30" w:line="218" w:lineRule="auto"/>
              <w:ind w:left="156"/>
              <w:rPr>
                <w:rFonts w:hint="eastAsia" w:ascii="宋体" w:hAnsi="宋体" w:eastAsia="宋体" w:cs="宋体"/>
                <w:sz w:val="24"/>
                <w:szCs w:val="24"/>
              </w:rPr>
            </w:pPr>
          </w:p>
          <w:p w14:paraId="0D21ED99">
            <w:pPr>
              <w:pStyle w:val="7"/>
              <w:spacing w:before="30" w:line="218" w:lineRule="auto"/>
              <w:ind w:left="156"/>
              <w:rPr>
                <w:rFonts w:hint="eastAsia" w:ascii="宋体" w:hAnsi="宋体" w:eastAsia="宋体" w:cs="宋体"/>
                <w:sz w:val="24"/>
                <w:szCs w:val="24"/>
              </w:rPr>
            </w:pPr>
          </w:p>
          <w:p w14:paraId="6BB496F2">
            <w:pPr>
              <w:pStyle w:val="7"/>
              <w:spacing w:before="30" w:line="218" w:lineRule="auto"/>
              <w:ind w:left="156"/>
              <w:rPr>
                <w:rFonts w:hint="eastAsia" w:ascii="宋体" w:hAnsi="宋体" w:eastAsia="宋体" w:cs="宋体"/>
                <w:sz w:val="24"/>
                <w:szCs w:val="24"/>
              </w:rPr>
            </w:pPr>
          </w:p>
          <w:p w14:paraId="23328C69">
            <w:pPr>
              <w:pStyle w:val="7"/>
              <w:spacing w:before="30" w:line="218" w:lineRule="auto"/>
              <w:ind w:left="156"/>
              <w:rPr>
                <w:rFonts w:hint="eastAsia" w:ascii="宋体" w:hAnsi="宋体" w:eastAsia="宋体" w:cs="宋体"/>
                <w:sz w:val="24"/>
                <w:szCs w:val="24"/>
              </w:rPr>
            </w:pPr>
          </w:p>
          <w:p w14:paraId="1FB08E1A">
            <w:pPr>
              <w:pStyle w:val="7"/>
              <w:spacing w:before="30" w:line="218" w:lineRule="auto"/>
              <w:ind w:left="156"/>
              <w:rPr>
                <w:rFonts w:hint="eastAsia" w:ascii="宋体" w:hAnsi="宋体" w:eastAsia="宋体" w:cs="宋体"/>
                <w:sz w:val="24"/>
                <w:szCs w:val="24"/>
              </w:rPr>
            </w:pPr>
          </w:p>
          <w:p w14:paraId="58CD8E87">
            <w:pPr>
              <w:pStyle w:val="7"/>
              <w:spacing w:before="30" w:line="218" w:lineRule="auto"/>
              <w:ind w:left="156"/>
              <w:rPr>
                <w:rFonts w:hint="eastAsia" w:ascii="宋体" w:hAnsi="宋体" w:eastAsia="宋体" w:cs="宋体"/>
                <w:sz w:val="24"/>
                <w:szCs w:val="24"/>
              </w:rPr>
            </w:pPr>
            <w:r>
              <w:rPr>
                <w:rFonts w:hint="eastAsia" w:ascii="宋体" w:hAnsi="宋体" w:eastAsia="宋体" w:cs="宋体"/>
                <w:sz w:val="24"/>
                <w:szCs w:val="24"/>
              </w:rPr>
              <w:t>（二）重身教尚学习</w:t>
            </w:r>
          </w:p>
          <w:p w14:paraId="10B3B5A0">
            <w:pPr>
              <w:pStyle w:val="7"/>
              <w:spacing w:before="30" w:line="218" w:lineRule="auto"/>
              <w:ind w:left="156"/>
              <w:rPr>
                <w:rFonts w:hint="eastAsia" w:ascii="宋体" w:hAnsi="宋体" w:eastAsia="宋体" w:cs="宋体"/>
                <w:sz w:val="24"/>
                <w:szCs w:val="24"/>
              </w:rPr>
            </w:pPr>
          </w:p>
          <w:p w14:paraId="071B9473">
            <w:pPr>
              <w:pStyle w:val="7"/>
              <w:spacing w:before="30" w:line="218" w:lineRule="auto"/>
              <w:ind w:left="156"/>
              <w:rPr>
                <w:rFonts w:hint="eastAsia" w:ascii="宋体" w:hAnsi="宋体" w:eastAsia="宋体" w:cs="宋体"/>
                <w:sz w:val="24"/>
                <w:szCs w:val="24"/>
              </w:rPr>
            </w:pPr>
          </w:p>
          <w:p w14:paraId="670A83D0">
            <w:pPr>
              <w:pStyle w:val="7"/>
              <w:spacing w:before="30" w:line="218" w:lineRule="auto"/>
              <w:ind w:left="156"/>
              <w:rPr>
                <w:rFonts w:hint="eastAsia" w:ascii="宋体" w:hAnsi="宋体" w:eastAsia="宋体" w:cs="宋体"/>
                <w:sz w:val="24"/>
                <w:szCs w:val="24"/>
              </w:rPr>
            </w:pPr>
          </w:p>
          <w:p w14:paraId="723BEF20">
            <w:pPr>
              <w:pStyle w:val="7"/>
              <w:spacing w:before="30" w:line="218" w:lineRule="auto"/>
              <w:rPr>
                <w:rFonts w:hint="eastAsia" w:ascii="宋体" w:hAnsi="宋体" w:eastAsia="宋体" w:cs="宋体"/>
                <w:sz w:val="24"/>
                <w:szCs w:val="24"/>
                <w:lang w:val="en-US" w:eastAsia="zh-CN"/>
              </w:rPr>
            </w:pPr>
          </w:p>
          <w:p w14:paraId="29C29008">
            <w:pPr>
              <w:pStyle w:val="7"/>
              <w:spacing w:before="30" w:line="218"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八、延伸阅读：合肥李氏家训：公直、和睦、勤俭</w:t>
            </w:r>
          </w:p>
        </w:tc>
        <w:tc>
          <w:tcPr>
            <w:tcW w:w="4160" w:type="dxa"/>
            <w:vAlign w:val="top"/>
          </w:tcPr>
          <w:p w14:paraId="182224B4">
            <w:pPr>
              <w:pStyle w:val="7"/>
              <w:spacing w:before="91" w:line="228" w:lineRule="auto"/>
              <w:ind w:left="157" w:right="106" w:hanging="4"/>
              <w:rPr>
                <w:rFonts w:hint="eastAsia" w:ascii="宋体" w:hAnsi="宋体" w:eastAsia="宋体" w:cs="宋体"/>
                <w:sz w:val="24"/>
                <w:szCs w:val="24"/>
                <w:lang w:val="en-US" w:eastAsia="zh-CN"/>
              </w:rPr>
            </w:pPr>
          </w:p>
          <w:p w14:paraId="7E6DFD24">
            <w:pPr>
              <w:pStyle w:val="7"/>
              <w:spacing w:before="91" w:line="228" w:lineRule="auto"/>
              <w:ind w:left="157" w:right="106" w:hanging="4"/>
              <w:rPr>
                <w:rFonts w:hint="eastAsia" w:ascii="宋体" w:hAnsi="宋体" w:eastAsia="宋体" w:cs="宋体"/>
                <w:sz w:val="24"/>
                <w:szCs w:val="24"/>
                <w:lang w:val="en-US" w:eastAsia="zh-CN"/>
              </w:rPr>
            </w:pPr>
          </w:p>
          <w:p w14:paraId="4FDCDC92">
            <w:pPr>
              <w:pStyle w:val="7"/>
              <w:spacing w:before="91" w:line="228" w:lineRule="auto"/>
              <w:ind w:left="157" w:right="106" w:hanging="4"/>
              <w:rPr>
                <w:rFonts w:hint="eastAsia" w:ascii="宋体" w:hAnsi="宋体" w:eastAsia="宋体" w:cs="宋体"/>
                <w:sz w:val="24"/>
                <w:szCs w:val="24"/>
                <w:lang w:val="en-US" w:eastAsia="zh-CN"/>
              </w:rPr>
            </w:pPr>
          </w:p>
          <w:p w14:paraId="53376A4C">
            <w:pPr>
              <w:pStyle w:val="7"/>
              <w:spacing w:before="32" w:line="234" w:lineRule="auto"/>
              <w:ind w:right="145"/>
              <w:rPr>
                <w:rFonts w:hint="eastAsia" w:ascii="宋体" w:hAnsi="宋体" w:eastAsia="宋体" w:cs="宋体"/>
                <w:b w:val="0"/>
                <w:i w:val="0"/>
                <w:color w:val="000000"/>
                <w:sz w:val="24"/>
                <w:szCs w:val="24"/>
                <w:lang w:val="en-US" w:eastAsia="zh-CN"/>
              </w:rPr>
            </w:pPr>
          </w:p>
          <w:p w14:paraId="790BC307">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展示中央宣传部、教育部向全社会发布的年度“最美教师”的图片和事迹，提问：“以往学习中，你最喜欢的老师是谁？为什么？”</w:t>
            </w:r>
          </w:p>
          <w:p w14:paraId="3435C42A">
            <w:pPr>
              <w:pStyle w:val="9"/>
              <w:numPr>
                <w:ilvl w:val="0"/>
                <w:numId w:val="0"/>
              </w:numPr>
              <w:spacing w:before="200"/>
              <w:rPr>
                <w:rFonts w:hint="eastAsia" w:ascii="宋体" w:hAnsi="宋体" w:eastAsia="宋体" w:cs="宋体"/>
                <w:b w:val="0"/>
                <w:i w:val="0"/>
                <w:color w:val="000000"/>
                <w:sz w:val="24"/>
                <w:szCs w:val="24"/>
                <w:lang w:val="en-US" w:eastAsia="zh-CN"/>
              </w:rPr>
            </w:pPr>
          </w:p>
          <w:p w14:paraId="44C37A6F">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p>
          <w:p w14:paraId="58C2DA39">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深入讲解：《学记》将为师提高到为君的高度，从国家统治者层面加强对教师的重视。唐代著名的文学家、思想家和教育家韩愈的《师说》是中国教育文化尊师重教的代表性著作之一。</w:t>
            </w:r>
          </w:p>
          <w:p w14:paraId="27EC63F9">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4B4DB755">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3C71965A">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多媒体展示孔子因材施教的故事，例如观看视频《【孔子箴言故事】教学育人——因材施教》。</w:t>
            </w:r>
          </w:p>
          <w:p w14:paraId="7AF71341">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660CC8E2">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144E96B5">
            <w:pPr>
              <w:pStyle w:val="7"/>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案例分析孔子和与子路和冉有的故事，诲人不倦的教导成果——子路，组织学生进行讨论。《礼记·学记》中对长善救失思想最集中的表述。</w:t>
            </w:r>
          </w:p>
          <w:p w14:paraId="773A4361">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57FAD6B2">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2823DDF7">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2390AD01">
            <w:pPr>
              <w:pStyle w:val="7"/>
              <w:spacing w:before="32" w:line="234" w:lineRule="auto"/>
              <w:ind w:right="145"/>
              <w:rPr>
                <w:rFonts w:hint="eastAsia" w:ascii="宋体" w:hAnsi="宋体" w:eastAsia="宋体" w:cs="宋体"/>
                <w:b w:val="0"/>
                <w:i w:val="0"/>
                <w:color w:val="000000"/>
                <w:sz w:val="24"/>
                <w:szCs w:val="24"/>
                <w:lang w:val="en-US" w:eastAsia="zh-CN"/>
              </w:rPr>
            </w:pPr>
          </w:p>
          <w:p w14:paraId="5EA6405D">
            <w:pPr>
              <w:pStyle w:val="7"/>
              <w:spacing w:before="32" w:line="234" w:lineRule="auto"/>
              <w:ind w:right="145" w:firstLine="720" w:firstLineChars="3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展示中国古代状元情况，提问：科举考试在中国古代人才选拔中有何影响？</w:t>
            </w:r>
          </w:p>
          <w:p w14:paraId="3E2AA208">
            <w:pPr>
              <w:pStyle w:val="7"/>
              <w:spacing w:before="32" w:line="234" w:lineRule="auto"/>
              <w:ind w:right="145" w:firstLine="480" w:firstLineChars="200"/>
              <w:rPr>
                <w:rFonts w:hint="eastAsia" w:ascii="宋体" w:hAnsi="宋体" w:eastAsia="宋体" w:cs="宋体"/>
                <w:sz w:val="24"/>
                <w:szCs w:val="24"/>
              </w:rPr>
            </w:pPr>
          </w:p>
          <w:p w14:paraId="13C8F8D8">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sz w:val="24"/>
                <w:szCs w:val="24"/>
              </w:rPr>
              <w:t>组织学生使用手机搜索资料</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探讨</w:t>
            </w:r>
            <w:r>
              <w:rPr>
                <w:rFonts w:hint="eastAsia" w:ascii="宋体" w:hAnsi="宋体" w:eastAsia="宋体" w:cs="宋体"/>
                <w:b w:val="0"/>
                <w:i w:val="0"/>
                <w:color w:val="000000"/>
                <w:sz w:val="24"/>
                <w:szCs w:val="24"/>
                <w:lang w:val="en-US" w:eastAsia="zh-CN"/>
              </w:rPr>
              <w:t>科举考试的知识和更多中国古代选拔人才的方法。</w:t>
            </w:r>
          </w:p>
          <w:p w14:paraId="1BDAC8A8">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1D223D85">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72D1F2B3">
            <w:pPr>
              <w:pStyle w:val="7"/>
              <w:spacing w:before="32" w:line="234" w:lineRule="auto"/>
              <w:ind w:right="145"/>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深入讲解：</w:t>
            </w:r>
          </w:p>
          <w:p w14:paraId="05DDA3E9">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公平选拔人才是科举文化的最重要的特征之一。科举制度已有弊病，但破除了士族豪门对政权的垄断，考试成为选贤举能的关键途径。</w:t>
            </w:r>
          </w:p>
          <w:p w14:paraId="3490DA32">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科举文化和儒家文化对中国教育文化影响深远，也塑造了中国人独特的文化性格和精神内核。</w:t>
            </w:r>
          </w:p>
          <w:p w14:paraId="3AA3E308">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78E2A46C">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19648ED6">
            <w:pPr>
              <w:pStyle w:val="7"/>
              <w:spacing w:before="32" w:line="234" w:lineRule="auto"/>
              <w:ind w:right="145"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展示第一部正式将耕读传家列为家训的《章氏家训》图片，提问“你听说过哪些家训？”</w:t>
            </w:r>
          </w:p>
          <w:p w14:paraId="7EB7790F">
            <w:pPr>
              <w:pStyle w:val="7"/>
              <w:spacing w:before="32" w:line="234" w:lineRule="auto"/>
              <w:ind w:left="159" w:right="145" w:hanging="1"/>
              <w:rPr>
                <w:rFonts w:hint="default" w:ascii="宋体" w:hAnsi="宋体" w:eastAsia="宋体" w:cs="宋体"/>
                <w:b w:val="0"/>
                <w:i w:val="0"/>
                <w:color w:val="000000"/>
                <w:sz w:val="24"/>
                <w:szCs w:val="24"/>
                <w:lang w:val="en-US" w:eastAsia="zh-CN"/>
              </w:rPr>
            </w:pPr>
          </w:p>
          <w:p w14:paraId="1B3D34D5">
            <w:pPr>
              <w:pStyle w:val="7"/>
              <w:spacing w:before="32" w:line="234" w:lineRule="auto"/>
              <w:ind w:right="145" w:firstLine="720" w:firstLineChars="3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组织学生分组开展活动。</w:t>
            </w:r>
          </w:p>
          <w:p w14:paraId="020C0802">
            <w:pPr>
              <w:pStyle w:val="7"/>
              <w:spacing w:before="32" w:line="234" w:lineRule="auto"/>
              <w:ind w:right="145"/>
              <w:rPr>
                <w:rFonts w:hint="eastAsia" w:ascii="宋体" w:hAnsi="宋体" w:eastAsia="宋体" w:cs="宋体"/>
                <w:b w:val="0"/>
                <w:i w:val="0"/>
                <w:color w:val="000000"/>
                <w:sz w:val="24"/>
                <w:szCs w:val="24"/>
                <w:lang w:val="en-US" w:eastAsia="zh-CN"/>
              </w:rPr>
            </w:pPr>
          </w:p>
          <w:p w14:paraId="747BC66B">
            <w:pPr>
              <w:pStyle w:val="7"/>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重点讲述颜之推的《颜氏家训》和朱用纯的《朱子家训》的理念，阐明家风家教在儿童教育期间的重要意义。</w:t>
            </w:r>
          </w:p>
          <w:p w14:paraId="3881D9AC">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729B4792">
            <w:pPr>
              <w:pStyle w:val="7"/>
              <w:spacing w:before="32" w:line="234" w:lineRule="auto"/>
              <w:ind w:left="159" w:right="145" w:hanging="1"/>
              <w:rPr>
                <w:rFonts w:hint="eastAsia" w:ascii="宋体" w:hAnsi="宋体" w:eastAsia="宋体" w:cs="宋体"/>
                <w:b w:val="0"/>
                <w:i w:val="0"/>
                <w:color w:val="000000"/>
                <w:sz w:val="24"/>
                <w:szCs w:val="24"/>
                <w:lang w:val="en-US" w:eastAsia="zh-CN"/>
              </w:rPr>
            </w:pPr>
          </w:p>
          <w:p w14:paraId="29DE557F">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07E121F5">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449B92FF">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146D309C">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5C7C3C73">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71482E47">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236F6CB2">
            <w:pPr>
              <w:pStyle w:val="7"/>
              <w:spacing w:before="32" w:line="234" w:lineRule="auto"/>
              <w:ind w:left="376" w:leftChars="179" w:right="145" w:firstLine="477" w:firstLineChars="199"/>
              <w:rPr>
                <w:rFonts w:hint="eastAsia" w:ascii="宋体" w:hAnsi="宋体" w:eastAsia="宋体" w:cs="宋体"/>
                <w:b w:val="0"/>
                <w:i w:val="0"/>
                <w:color w:val="000000"/>
                <w:sz w:val="24"/>
                <w:szCs w:val="24"/>
                <w:lang w:val="en-US" w:eastAsia="zh-CN"/>
              </w:rPr>
            </w:pPr>
          </w:p>
          <w:p w14:paraId="6ABAA6C2">
            <w:pPr>
              <w:pStyle w:val="7"/>
              <w:spacing w:before="32" w:line="234" w:lineRule="auto"/>
              <w:ind w:right="145" w:firstLine="480" w:firstLineChars="200"/>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简述晚清重臣、洋务运动的主要领导人之一的李鸿章，强调了家训在李氏家族成长过程中的重要作用。</w:t>
            </w:r>
          </w:p>
        </w:tc>
        <w:tc>
          <w:tcPr>
            <w:tcW w:w="2755" w:type="dxa"/>
            <w:vAlign w:val="top"/>
          </w:tcPr>
          <w:p w14:paraId="712DBAA2">
            <w:pPr>
              <w:pStyle w:val="7"/>
              <w:spacing w:before="91" w:line="228" w:lineRule="auto"/>
              <w:ind w:right="106"/>
              <w:rPr>
                <w:rFonts w:hint="eastAsia" w:ascii="宋体" w:hAnsi="宋体" w:eastAsia="宋体" w:cs="宋体"/>
                <w:sz w:val="24"/>
                <w:szCs w:val="24"/>
                <w:lang w:val="en-US" w:eastAsia="zh-CN"/>
              </w:rPr>
            </w:pPr>
          </w:p>
          <w:p w14:paraId="1F7A8810">
            <w:pPr>
              <w:pStyle w:val="7"/>
              <w:spacing w:before="91" w:line="228" w:lineRule="auto"/>
              <w:ind w:right="106"/>
              <w:rPr>
                <w:rFonts w:hint="eastAsia" w:ascii="宋体" w:hAnsi="宋体" w:eastAsia="宋体" w:cs="宋体"/>
                <w:sz w:val="24"/>
                <w:szCs w:val="24"/>
                <w:lang w:val="en-US" w:eastAsia="zh-CN"/>
              </w:rPr>
            </w:pPr>
          </w:p>
          <w:p w14:paraId="14BFAA87">
            <w:pPr>
              <w:pStyle w:val="7"/>
              <w:spacing w:before="91" w:line="228" w:lineRule="auto"/>
              <w:ind w:right="106"/>
              <w:rPr>
                <w:rFonts w:hint="eastAsia" w:ascii="宋体" w:hAnsi="宋体" w:eastAsia="宋体" w:cs="宋体"/>
                <w:sz w:val="24"/>
                <w:szCs w:val="24"/>
                <w:lang w:val="en-US" w:eastAsia="zh-CN"/>
              </w:rPr>
            </w:pPr>
          </w:p>
          <w:p w14:paraId="668C7A73">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600144DC">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观察图片和事迹，思考并回答。</w:t>
            </w:r>
          </w:p>
          <w:p w14:paraId="68173D2A">
            <w:pPr>
              <w:pStyle w:val="7"/>
              <w:spacing w:before="91" w:line="236" w:lineRule="auto"/>
              <w:ind w:left="158" w:right="152"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分组讨论，每组分别汇报最喜欢的老师和原因。其他学生进行讨论。</w:t>
            </w:r>
          </w:p>
          <w:p w14:paraId="3EBEC5D9">
            <w:pPr>
              <w:pStyle w:val="7"/>
              <w:spacing w:before="91" w:line="236" w:lineRule="auto"/>
              <w:ind w:left="158" w:right="152" w:firstLine="4"/>
              <w:jc w:val="both"/>
              <w:rPr>
                <w:rFonts w:hint="default" w:ascii="宋体" w:hAnsi="宋体" w:eastAsia="宋体" w:cs="宋体"/>
                <w:b w:val="0"/>
                <w:i w:val="0"/>
                <w:color w:val="000000"/>
                <w:sz w:val="24"/>
                <w:szCs w:val="24"/>
                <w:lang w:val="en-US" w:eastAsia="zh-CN"/>
              </w:rPr>
            </w:pPr>
          </w:p>
          <w:p w14:paraId="2BAA3927">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认真听讲，记录关键信息，了解中国教育文化尊师重教的传统。</w:t>
            </w:r>
          </w:p>
          <w:p w14:paraId="256E6B0B">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612F9D57">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0A8032AC">
            <w:pPr>
              <w:pStyle w:val="7"/>
              <w:spacing w:before="91" w:line="236" w:lineRule="auto"/>
              <w:ind w:left="158" w:right="152" w:firstLine="4"/>
              <w:jc w:val="both"/>
              <w:rPr>
                <w:rFonts w:hint="eastAsia" w:ascii="宋体" w:hAnsi="宋体" w:eastAsia="宋体" w:cs="宋体"/>
                <w:sz w:val="24"/>
                <w:szCs w:val="24"/>
                <w:lang w:val="en-US" w:eastAsia="zh-CN"/>
              </w:rPr>
            </w:pPr>
          </w:p>
          <w:p w14:paraId="4A31C7D4">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观看视频。深入思考后分享个人的感受和体会。</w:t>
            </w:r>
          </w:p>
          <w:p w14:paraId="7D4F5535">
            <w:pPr>
              <w:pStyle w:val="7"/>
              <w:spacing w:before="91" w:line="236" w:lineRule="auto"/>
              <w:ind w:left="158" w:right="152" w:firstLine="4"/>
              <w:jc w:val="both"/>
              <w:rPr>
                <w:rFonts w:hint="eastAsia" w:ascii="宋体" w:hAnsi="宋体" w:eastAsia="宋体" w:cs="宋体"/>
                <w:sz w:val="24"/>
                <w:szCs w:val="24"/>
                <w:lang w:val="en-US" w:eastAsia="zh-CN"/>
              </w:rPr>
            </w:pPr>
          </w:p>
          <w:p w14:paraId="0EDC3124">
            <w:pPr>
              <w:pStyle w:val="7"/>
              <w:spacing w:before="91" w:line="236" w:lineRule="auto"/>
              <w:ind w:left="158"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对因材施教、诲人不倦、长善救失等育人智慧进行讨论，自己是否有关相关经历，或者有育人智慧的老师。</w:t>
            </w:r>
          </w:p>
          <w:p w14:paraId="7E22189A">
            <w:pPr>
              <w:pStyle w:val="7"/>
              <w:spacing w:before="91" w:line="236" w:lineRule="auto"/>
              <w:ind w:left="158" w:right="152" w:firstLine="4"/>
              <w:jc w:val="both"/>
              <w:rPr>
                <w:rFonts w:hint="eastAsia" w:ascii="宋体" w:hAnsi="宋体" w:eastAsia="宋体" w:cs="宋体"/>
                <w:sz w:val="24"/>
                <w:szCs w:val="24"/>
                <w:lang w:val="en-US" w:eastAsia="zh-CN"/>
              </w:rPr>
            </w:pPr>
          </w:p>
          <w:p w14:paraId="66D03EDA">
            <w:pPr>
              <w:pStyle w:val="7"/>
              <w:spacing w:before="91" w:line="236" w:lineRule="auto"/>
              <w:ind w:left="158" w:right="152" w:firstLine="4"/>
              <w:jc w:val="both"/>
              <w:rPr>
                <w:rFonts w:hint="eastAsia" w:ascii="宋体" w:hAnsi="宋体" w:eastAsia="宋体" w:cs="宋体"/>
                <w:sz w:val="24"/>
                <w:szCs w:val="24"/>
                <w:lang w:val="en-US" w:eastAsia="zh-CN"/>
              </w:rPr>
            </w:pPr>
          </w:p>
          <w:p w14:paraId="0CF479B3">
            <w:pPr>
              <w:pStyle w:val="7"/>
              <w:spacing w:before="91" w:line="236" w:lineRule="auto"/>
              <w:ind w:left="158" w:right="152" w:firstLine="4"/>
              <w:jc w:val="both"/>
              <w:rPr>
                <w:rFonts w:hint="eastAsia" w:ascii="宋体" w:hAnsi="宋体" w:eastAsia="宋体" w:cs="宋体"/>
                <w:sz w:val="24"/>
                <w:szCs w:val="24"/>
                <w:lang w:val="en-US" w:eastAsia="zh-CN"/>
              </w:rPr>
            </w:pPr>
          </w:p>
          <w:p w14:paraId="5504AE17">
            <w:pPr>
              <w:pStyle w:val="7"/>
              <w:spacing w:before="91" w:line="236" w:lineRule="auto"/>
              <w:ind w:right="152"/>
              <w:jc w:val="both"/>
              <w:rPr>
                <w:rFonts w:hint="eastAsia" w:ascii="宋体" w:hAnsi="宋体" w:eastAsia="宋体" w:cs="宋体"/>
                <w:sz w:val="24"/>
                <w:szCs w:val="24"/>
                <w:lang w:val="en-US" w:eastAsia="zh-CN"/>
              </w:rPr>
            </w:pPr>
          </w:p>
          <w:p w14:paraId="7F0D05AE">
            <w:pPr>
              <w:pStyle w:val="7"/>
              <w:spacing w:before="91" w:line="236" w:lineRule="auto"/>
              <w:ind w:right="152"/>
              <w:jc w:val="both"/>
              <w:rPr>
                <w:rFonts w:hint="eastAsia" w:ascii="宋体" w:hAnsi="宋体" w:eastAsia="宋体" w:cs="宋体"/>
                <w:sz w:val="24"/>
                <w:szCs w:val="24"/>
                <w:lang w:val="en-US" w:eastAsia="zh-CN"/>
              </w:rPr>
            </w:pPr>
          </w:p>
          <w:p w14:paraId="0658E415">
            <w:pPr>
              <w:pStyle w:val="7"/>
              <w:spacing w:before="91" w:line="236" w:lineRule="auto"/>
              <w:ind w:left="158"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阅读材料。深入思考后回答。</w:t>
            </w:r>
          </w:p>
          <w:p w14:paraId="5C54293F">
            <w:pPr>
              <w:pStyle w:val="7"/>
              <w:spacing w:before="91" w:line="236" w:lineRule="auto"/>
              <w:ind w:left="158" w:right="152" w:firstLine="4"/>
              <w:jc w:val="both"/>
              <w:rPr>
                <w:rFonts w:hint="default" w:ascii="宋体" w:hAnsi="宋体" w:eastAsia="宋体" w:cs="宋体"/>
                <w:sz w:val="24"/>
                <w:szCs w:val="24"/>
                <w:lang w:val="en-US" w:eastAsia="zh-CN"/>
              </w:rPr>
            </w:pPr>
          </w:p>
          <w:p w14:paraId="126EF97E">
            <w:pPr>
              <w:pStyle w:val="7"/>
              <w:spacing w:before="91" w:line="236" w:lineRule="auto"/>
              <w:ind w:left="158" w:right="152" w:firstLine="4"/>
              <w:jc w:val="both"/>
              <w:rPr>
                <w:rFonts w:hint="default" w:ascii="宋体" w:hAnsi="宋体" w:eastAsia="宋体" w:cs="宋体"/>
                <w:sz w:val="24"/>
                <w:szCs w:val="24"/>
                <w:lang w:val="en-US" w:eastAsia="zh-CN"/>
              </w:rPr>
            </w:pPr>
          </w:p>
          <w:p w14:paraId="0FC19423">
            <w:pPr>
              <w:pStyle w:val="7"/>
              <w:spacing w:before="91" w:line="236" w:lineRule="auto"/>
              <w:ind w:left="158"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开展讨论。</w:t>
            </w:r>
          </w:p>
          <w:p w14:paraId="681AE953">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272EE0BD">
            <w:pPr>
              <w:pStyle w:val="7"/>
              <w:spacing w:before="91" w:line="236" w:lineRule="auto"/>
              <w:ind w:right="152"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sz w:val="24"/>
                <w:szCs w:val="24"/>
                <w:lang w:val="en-US" w:eastAsia="zh-CN"/>
              </w:rPr>
              <w:t>认真听讲。深入思考</w:t>
            </w:r>
            <w:r>
              <w:rPr>
                <w:rFonts w:hint="eastAsia" w:ascii="宋体" w:hAnsi="宋体" w:eastAsia="宋体" w:cs="宋体"/>
                <w:b w:val="0"/>
                <w:i w:val="0"/>
                <w:color w:val="000000"/>
                <w:sz w:val="24"/>
                <w:szCs w:val="24"/>
                <w:lang w:val="en-US" w:eastAsia="zh-CN"/>
              </w:rPr>
              <w:t>考试在人才选拔中的重要意义以及人才培养在国家治理中发挥的关键作用。</w:t>
            </w:r>
          </w:p>
          <w:p w14:paraId="5D82B155">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3CBB5FE5">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2B7B2D3E">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54AA2DBA">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6CDA128E">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6D289F49">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2847749E">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4690E0FB">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32F1B6A7">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3B1D2A14">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6B48B8E8">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72A5F57F">
            <w:pPr>
              <w:pStyle w:val="7"/>
              <w:spacing w:before="91" w:line="236" w:lineRule="auto"/>
              <w:ind w:left="158" w:right="152" w:firstLine="4"/>
              <w:jc w:val="both"/>
              <w:rPr>
                <w:rFonts w:hint="eastAsia" w:ascii="宋体" w:hAnsi="宋体" w:eastAsia="宋体" w:cs="宋体"/>
                <w:b w:val="0"/>
                <w:i w:val="0"/>
                <w:color w:val="000000"/>
                <w:sz w:val="24"/>
                <w:szCs w:val="24"/>
                <w:lang w:val="en-US" w:eastAsia="zh-CN"/>
              </w:rPr>
            </w:pPr>
          </w:p>
          <w:p w14:paraId="237A5112">
            <w:pPr>
              <w:pStyle w:val="7"/>
              <w:spacing w:before="91" w:line="236" w:lineRule="auto"/>
              <w:ind w:right="152"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分组讨论，每组选择一个家训或家书，在课堂上汇报展示。其他学生进行讨论。</w:t>
            </w:r>
          </w:p>
          <w:p w14:paraId="6EECD575">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认真听讲，了解家训文化是中国教育文化的重要组成部分。</w:t>
            </w:r>
          </w:p>
          <w:p w14:paraId="0D860F10">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688C74B0">
            <w:pPr>
              <w:pStyle w:val="7"/>
              <w:spacing w:before="91" w:line="236" w:lineRule="auto"/>
              <w:ind w:right="152"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小组讨论：结合个人成长经历和家庭氛围，尝试制作自己未来家庭的家训，形成良好的家风。</w:t>
            </w:r>
          </w:p>
          <w:p w14:paraId="1B9822E0">
            <w:pPr>
              <w:pStyle w:val="7"/>
              <w:spacing w:before="91" w:line="236" w:lineRule="auto"/>
              <w:ind w:right="152"/>
              <w:jc w:val="both"/>
              <w:rPr>
                <w:rFonts w:hint="eastAsia" w:ascii="宋体" w:hAnsi="宋体" w:eastAsia="宋体" w:cs="宋体"/>
                <w:b w:val="0"/>
                <w:i w:val="0"/>
                <w:color w:val="000000"/>
                <w:sz w:val="24"/>
                <w:szCs w:val="24"/>
                <w:lang w:val="en-US" w:eastAsia="zh-CN"/>
              </w:rPr>
            </w:pPr>
          </w:p>
        </w:tc>
        <w:tc>
          <w:tcPr>
            <w:tcW w:w="2747" w:type="dxa"/>
            <w:vAlign w:val="top"/>
          </w:tcPr>
          <w:p w14:paraId="7B828399">
            <w:pPr>
              <w:pStyle w:val="9"/>
              <w:spacing w:before="160" w:after="120"/>
              <w:rPr>
                <w:rFonts w:hint="eastAsia" w:ascii="宋体" w:hAnsi="宋体" w:eastAsia="宋体" w:cs="宋体"/>
                <w:sz w:val="24"/>
                <w:szCs w:val="24"/>
                <w:lang w:val="en-US" w:eastAsia="zh-CN"/>
              </w:rPr>
            </w:pPr>
          </w:p>
          <w:p w14:paraId="248CEE6E">
            <w:pPr>
              <w:pStyle w:val="9"/>
              <w:spacing w:before="160" w:after="120"/>
              <w:rPr>
                <w:rFonts w:hint="eastAsia" w:ascii="宋体" w:hAnsi="宋体" w:eastAsia="宋体" w:cs="宋体"/>
                <w:sz w:val="24"/>
                <w:szCs w:val="24"/>
                <w:lang w:val="en-US" w:eastAsia="zh-CN"/>
              </w:rPr>
            </w:pPr>
          </w:p>
          <w:p w14:paraId="0FED4B6E">
            <w:pPr>
              <w:pStyle w:val="9"/>
              <w:spacing w:before="160" w:after="120"/>
              <w:rPr>
                <w:rFonts w:hint="eastAsia" w:ascii="宋体" w:hAnsi="宋体" w:eastAsia="宋体" w:cs="宋体"/>
                <w:sz w:val="24"/>
                <w:szCs w:val="24"/>
                <w:lang w:val="en-US" w:eastAsia="zh-CN"/>
              </w:rPr>
            </w:pPr>
          </w:p>
          <w:p w14:paraId="382C05B7">
            <w:pPr>
              <w:pStyle w:val="9"/>
              <w:spacing w:before="160" w:after="12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通过讲解《学记》和《师说》中尊师重教的理念，营造尊师重教的氛围，引导学生尊重教师。培养学生对教师的崇敬和对教育事业的热爱,有助于增强学生的责任感。</w:t>
            </w:r>
          </w:p>
          <w:p w14:paraId="135D0383">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69828E57">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0861574D">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p w14:paraId="5745AB29">
            <w:pPr>
              <w:pStyle w:val="7"/>
              <w:spacing w:before="32" w:line="235" w:lineRule="auto"/>
              <w:ind w:right="133" w:firstLine="480" w:firstLineChars="200"/>
              <w:jc w:val="both"/>
              <w:rPr>
                <w:rFonts w:hint="eastAsia" w:ascii="宋体" w:hAnsi="宋体" w:eastAsia="宋体" w:cs="宋体"/>
                <w:b w:val="0"/>
                <w:i w:val="0"/>
                <w:color w:val="000000"/>
                <w:kern w:val="2"/>
                <w:sz w:val="24"/>
                <w:szCs w:val="24"/>
                <w:lang w:val="en-US" w:eastAsia="zh-CN" w:bidi="ar-SA"/>
              </w:rPr>
            </w:pPr>
          </w:p>
          <w:p w14:paraId="01A66D0E">
            <w:pPr>
              <w:pStyle w:val="7"/>
              <w:spacing w:before="32" w:line="235" w:lineRule="auto"/>
              <w:ind w:right="133" w:firstLine="480" w:firstLineChars="200"/>
              <w:jc w:val="both"/>
              <w:rPr>
                <w:rFonts w:hint="eastAsia" w:ascii="宋体" w:hAnsi="宋体" w:eastAsia="宋体" w:cs="宋体"/>
                <w:b w:val="0"/>
                <w:i w:val="0"/>
                <w:color w:val="000000"/>
                <w:kern w:val="2"/>
                <w:sz w:val="24"/>
                <w:szCs w:val="24"/>
                <w:lang w:val="en-US" w:eastAsia="zh-CN" w:bidi="ar-SA"/>
              </w:rPr>
            </w:pPr>
          </w:p>
          <w:p w14:paraId="57F1EE4E">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 xml:space="preserve"> </w:t>
            </w:r>
          </w:p>
          <w:p w14:paraId="0F9380F8">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79893122">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29C3F93B">
            <w:pPr>
              <w:pStyle w:val="7"/>
              <w:spacing w:before="32" w:line="235" w:lineRule="auto"/>
              <w:ind w:right="133" w:firstLine="480" w:firstLineChars="200"/>
              <w:jc w:val="both"/>
              <w:rPr>
                <w:rFonts w:hint="eastAsia"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通过案例分析孔子的教学方法和育人方式，发挥中国古代教育文化的育人智慧，培养学生适应终身发展和社会发展的正确价值观和重要品格。</w:t>
            </w:r>
          </w:p>
          <w:p w14:paraId="1B1CA4C1">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29F73772">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0B249E90">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2F011A35">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4CC8022C">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4BA9A946">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1635C2B4">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6C4D8B6E">
            <w:pPr>
              <w:pStyle w:val="7"/>
              <w:spacing w:before="32" w:line="235" w:lineRule="auto"/>
              <w:ind w:right="133" w:firstLine="480" w:firstLineChars="200"/>
              <w:jc w:val="both"/>
              <w:rPr>
                <w:rFonts w:hint="default"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通过学习，明确公平选拔人才的重要性，</w:t>
            </w:r>
            <w:r>
              <w:rPr>
                <w:rFonts w:hint="eastAsia" w:ascii="宋体" w:hAnsi="宋体" w:eastAsia="宋体" w:cs="宋体"/>
                <w:sz w:val="24"/>
                <w:szCs w:val="24"/>
                <w:lang w:val="en-US" w:eastAsia="zh-CN"/>
              </w:rPr>
              <w:t>加深学生对科举文化的理解，培养学生的文化自信心和传承意识。</w:t>
            </w:r>
          </w:p>
          <w:p w14:paraId="54BF9743">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1148EE8A">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115F4028">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512BE20E">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728C6B5E">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0851EB40">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65E26FDA">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2CB03DE0">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397A55FE">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767BC689">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49B21FC0">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605D5724">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p w14:paraId="2C47C89E">
            <w:pPr>
              <w:pStyle w:val="7"/>
              <w:spacing w:before="32" w:line="235" w:lineRule="auto"/>
              <w:ind w:right="133" w:firstLine="480" w:firstLineChars="200"/>
              <w:jc w:val="both"/>
              <w:rPr>
                <w:rFonts w:hint="eastAsia"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使学生了解中国传统耕读传家文化的内涵和价值，有助于进一步规范学生的</w:t>
            </w:r>
            <w:r>
              <w:rPr>
                <w:rFonts w:hint="default" w:ascii="宋体" w:hAnsi="宋体" w:eastAsia="宋体" w:cs="宋体"/>
                <w:b w:val="0"/>
                <w:i w:val="0"/>
                <w:color w:val="000000"/>
                <w:kern w:val="2"/>
                <w:sz w:val="24"/>
                <w:szCs w:val="24"/>
                <w:lang w:val="en-US" w:eastAsia="zh-CN" w:bidi="ar-SA"/>
              </w:rPr>
              <w:t>行为仪规和伦理准则</w:t>
            </w:r>
            <w:r>
              <w:rPr>
                <w:rFonts w:hint="eastAsia" w:ascii="宋体" w:hAnsi="宋体" w:eastAsia="宋体" w:cs="宋体"/>
                <w:b w:val="0"/>
                <w:i w:val="0"/>
                <w:color w:val="000000"/>
                <w:kern w:val="2"/>
                <w:sz w:val="24"/>
                <w:szCs w:val="24"/>
                <w:lang w:val="en-US" w:eastAsia="zh-CN" w:bidi="ar-SA"/>
              </w:rPr>
              <w:t>。</w:t>
            </w:r>
          </w:p>
          <w:p w14:paraId="6281757D">
            <w:pPr>
              <w:pStyle w:val="9"/>
              <w:spacing w:before="160" w:after="120"/>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引导学生树立正确的价值观和世界观，传承好中国古代优秀的家风家教。</w:t>
            </w:r>
          </w:p>
          <w:p w14:paraId="3BC431C6">
            <w:pPr>
              <w:pStyle w:val="7"/>
              <w:spacing w:before="32" w:line="235" w:lineRule="auto"/>
              <w:ind w:right="133"/>
              <w:jc w:val="both"/>
              <w:rPr>
                <w:rFonts w:hint="default" w:ascii="宋体" w:hAnsi="宋体" w:eastAsia="宋体" w:cs="宋体"/>
                <w:b w:val="0"/>
                <w:i w:val="0"/>
                <w:color w:val="000000"/>
                <w:kern w:val="2"/>
                <w:sz w:val="24"/>
                <w:szCs w:val="24"/>
                <w:lang w:val="en-US" w:eastAsia="zh-CN" w:bidi="ar-SA"/>
              </w:rPr>
            </w:pPr>
          </w:p>
        </w:tc>
      </w:tr>
      <w:tr w14:paraId="38D352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0D0FA032">
            <w:pPr>
              <w:pStyle w:val="9"/>
              <w:jc w:val="center"/>
              <w:rPr>
                <w:rFonts w:hint="eastAsia" w:ascii="宋体" w:hAnsi="宋体" w:eastAsia="宋体" w:cs="宋体"/>
                <w:b/>
              </w:rPr>
            </w:pPr>
          </w:p>
          <w:p w14:paraId="3140D940">
            <w:pPr>
              <w:pStyle w:val="7"/>
              <w:spacing w:before="91" w:line="219" w:lineRule="auto"/>
              <w:jc w:val="center"/>
              <w:rPr>
                <w:rFonts w:hint="eastAsia" w:ascii="宋体" w:hAnsi="宋体" w:eastAsia="宋体" w:cs="宋体"/>
                <w:b/>
              </w:rPr>
            </w:pPr>
            <w:r>
              <w:rPr>
                <w:rFonts w:hint="eastAsia" w:ascii="宋体" w:hAnsi="宋体" w:eastAsia="宋体" w:cs="宋体"/>
                <w:b/>
              </w:rPr>
              <w:t>传授新知</w:t>
            </w:r>
            <w:r>
              <w:rPr>
                <w:rFonts w:hint="eastAsia" w:ascii="宋体" w:hAnsi="宋体" w:eastAsia="宋体" w:cs="宋体"/>
                <w:b/>
              </w:rPr>
              <w:br w:type="textWrapping"/>
            </w:r>
            <w:r>
              <w:rPr>
                <w:rFonts w:hint="eastAsia" w:ascii="宋体" w:hAnsi="宋体" w:eastAsia="宋体" w:cs="宋体"/>
                <w:b/>
              </w:rPr>
              <w:t>（</w:t>
            </w:r>
            <w:r>
              <w:rPr>
                <w:rFonts w:hint="eastAsia" w:ascii="宋体" w:hAnsi="宋体" w:eastAsia="宋体" w:cs="宋体"/>
                <w:b/>
                <w:lang w:val="en-US" w:eastAsia="zh-CN"/>
              </w:rPr>
              <w:t>60</w:t>
            </w:r>
            <w:r>
              <w:rPr>
                <w:rFonts w:hint="eastAsia" w:ascii="宋体" w:hAnsi="宋体" w:eastAsia="宋体" w:cs="宋体"/>
                <w:b/>
              </w:rPr>
              <w:t xml:space="preserve"> min）</w:t>
            </w:r>
          </w:p>
          <w:p w14:paraId="1F55DAE8">
            <w:pPr>
              <w:spacing w:line="250" w:lineRule="auto"/>
              <w:jc w:val="center"/>
              <w:rPr>
                <w:rFonts w:ascii="Arial"/>
                <w:sz w:val="21"/>
              </w:rPr>
            </w:pPr>
          </w:p>
          <w:p w14:paraId="17DAA85D">
            <w:pPr>
              <w:spacing w:line="250" w:lineRule="auto"/>
              <w:jc w:val="center"/>
              <w:rPr>
                <w:rFonts w:ascii="Arial"/>
                <w:sz w:val="21"/>
              </w:rPr>
            </w:pPr>
          </w:p>
          <w:p w14:paraId="76E2E50F">
            <w:pPr>
              <w:spacing w:line="250" w:lineRule="auto"/>
              <w:jc w:val="center"/>
              <w:rPr>
                <w:rFonts w:ascii="Arial"/>
                <w:sz w:val="21"/>
              </w:rPr>
            </w:pPr>
          </w:p>
          <w:p w14:paraId="5AFD215D">
            <w:pPr>
              <w:spacing w:line="251" w:lineRule="auto"/>
              <w:jc w:val="center"/>
              <w:rPr>
                <w:rFonts w:ascii="Arial"/>
                <w:sz w:val="21"/>
              </w:rPr>
            </w:pPr>
          </w:p>
          <w:p w14:paraId="6A76EE11">
            <w:pPr>
              <w:spacing w:line="251" w:lineRule="auto"/>
              <w:jc w:val="center"/>
              <w:rPr>
                <w:rFonts w:ascii="Arial"/>
                <w:sz w:val="21"/>
              </w:rPr>
            </w:pPr>
          </w:p>
          <w:p w14:paraId="5917372F">
            <w:pPr>
              <w:spacing w:line="251" w:lineRule="auto"/>
              <w:jc w:val="center"/>
              <w:rPr>
                <w:rFonts w:ascii="Arial"/>
                <w:sz w:val="21"/>
              </w:rPr>
            </w:pPr>
          </w:p>
          <w:p w14:paraId="66A4DE9C">
            <w:pPr>
              <w:spacing w:line="251" w:lineRule="auto"/>
              <w:jc w:val="center"/>
              <w:rPr>
                <w:rFonts w:ascii="Arial"/>
                <w:sz w:val="21"/>
              </w:rPr>
            </w:pPr>
          </w:p>
          <w:p w14:paraId="44C454C4">
            <w:pPr>
              <w:pStyle w:val="7"/>
              <w:spacing w:before="91" w:line="219" w:lineRule="auto"/>
              <w:ind w:left="298"/>
              <w:jc w:val="center"/>
            </w:pPr>
          </w:p>
        </w:tc>
        <w:tc>
          <w:tcPr>
            <w:tcW w:w="2580" w:type="dxa"/>
            <w:vAlign w:val="top"/>
          </w:tcPr>
          <w:p w14:paraId="7A28DE91">
            <w:pPr>
              <w:pStyle w:val="9"/>
              <w:numPr>
                <w:ilvl w:val="0"/>
                <w:numId w:val="0"/>
              </w:numPr>
              <w:spacing w:before="200"/>
              <w:ind w:left="210" w:leftChars="100"/>
              <w:rPr>
                <w:rFonts w:hint="eastAsia" w:ascii="宋体" w:hAnsi="宋体" w:eastAsia="宋体" w:cs="宋体"/>
                <w:b w:val="0"/>
                <w:bCs/>
                <w:i w:val="0"/>
                <w:color w:val="000000"/>
                <w:sz w:val="24"/>
                <w:szCs w:val="24"/>
                <w:lang w:val="en-US" w:eastAsia="zh-CN"/>
              </w:rPr>
            </w:pPr>
            <w:r>
              <w:rPr>
                <w:rFonts w:hint="eastAsia" w:ascii="宋体" w:hAnsi="宋体" w:eastAsia="宋体" w:cs="宋体"/>
                <w:b/>
                <w:bCs w:val="0"/>
                <w:i w:val="0"/>
                <w:color w:val="000000"/>
                <w:sz w:val="24"/>
                <w:szCs w:val="24"/>
                <w:lang w:val="en-US" w:eastAsia="zh-CN"/>
              </w:rPr>
              <w:t>环节三：传承教育文化——续写教育文化的辉煌篇章</w:t>
            </w:r>
          </w:p>
          <w:p w14:paraId="0139F3D7">
            <w:pPr>
              <w:pStyle w:val="9"/>
              <w:numPr>
                <w:ilvl w:val="0"/>
                <w:numId w:val="0"/>
              </w:numPr>
              <w:spacing w:before="200"/>
              <w:ind w:left="210" w:leftChars="100"/>
              <w:rPr>
                <w:rFonts w:hint="eastAsia" w:ascii="宋体" w:hAnsi="宋体" w:eastAsia="宋体" w:cs="宋体"/>
                <w:b w:val="0"/>
                <w:i w:val="0"/>
                <w:color w:val="000000"/>
                <w:kern w:val="2"/>
                <w:sz w:val="24"/>
                <w:szCs w:val="24"/>
                <w:lang w:val="en-US" w:eastAsia="zh-CN" w:bidi="ar-SA"/>
              </w:rPr>
            </w:pPr>
          </w:p>
          <w:p w14:paraId="4E426255">
            <w:pPr>
              <w:pStyle w:val="9"/>
              <w:numPr>
                <w:ilvl w:val="0"/>
                <w:numId w:val="0"/>
              </w:numPr>
              <w:spacing w:before="200"/>
              <w:ind w:left="210" w:leftChars="100"/>
              <w:rPr>
                <w:rFonts w:hint="eastAsia" w:ascii="宋体" w:hAnsi="宋体" w:eastAsia="宋体" w:cs="宋体"/>
                <w:b w:val="0"/>
                <w:i w:val="0"/>
                <w:color w:val="000000"/>
                <w:kern w:val="2"/>
                <w:sz w:val="24"/>
                <w:szCs w:val="24"/>
                <w:lang w:val="en-US" w:eastAsia="zh-CN" w:bidi="ar-SA"/>
              </w:rPr>
            </w:pPr>
          </w:p>
          <w:p w14:paraId="6AC225DD">
            <w:pPr>
              <w:pStyle w:val="9"/>
              <w:numPr>
                <w:ilvl w:val="0"/>
                <w:numId w:val="0"/>
              </w:numPr>
              <w:spacing w:before="200"/>
              <w:ind w:left="210" w:left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kern w:val="2"/>
                <w:sz w:val="24"/>
                <w:szCs w:val="24"/>
                <w:lang w:val="en-US" w:eastAsia="zh-CN" w:bidi="ar-SA"/>
              </w:rPr>
              <w:t>一、</w:t>
            </w:r>
            <w:r>
              <w:rPr>
                <w:rFonts w:hint="eastAsia" w:ascii="宋体" w:hAnsi="宋体" w:eastAsia="宋体" w:cs="宋体"/>
                <w:b w:val="0"/>
                <w:i w:val="0"/>
                <w:color w:val="000000"/>
                <w:sz w:val="24"/>
                <w:szCs w:val="24"/>
                <w:lang w:val="en-US" w:eastAsia="zh-CN"/>
              </w:rPr>
              <w:t>守护教育文化筑牢传承根基</w:t>
            </w:r>
          </w:p>
          <w:p w14:paraId="63F9B686">
            <w:pPr>
              <w:pStyle w:val="9"/>
              <w:spacing w:before="160" w:after="120"/>
              <w:ind w:firstLine="241" w:firstLineChars="100"/>
              <w:rPr>
                <w:rFonts w:hint="eastAsia" w:ascii="宋体" w:hAnsi="宋体" w:eastAsia="宋体" w:cs="宋体"/>
                <w:b/>
                <w:bCs/>
                <w:sz w:val="24"/>
                <w:szCs w:val="24"/>
                <w:lang w:val="en-US" w:eastAsia="zh-CN"/>
              </w:rPr>
            </w:pPr>
          </w:p>
          <w:p w14:paraId="1B85D221">
            <w:pPr>
              <w:pStyle w:val="9"/>
              <w:spacing w:before="160" w:after="120"/>
              <w:rPr>
                <w:rFonts w:hint="eastAsia" w:ascii="宋体" w:hAnsi="宋体" w:eastAsia="宋体" w:cs="宋体"/>
                <w:sz w:val="24"/>
                <w:szCs w:val="24"/>
                <w:lang w:val="en-US" w:eastAsia="zh-CN"/>
              </w:rPr>
            </w:pPr>
          </w:p>
          <w:p w14:paraId="2F66902F">
            <w:pPr>
              <w:pStyle w:val="7"/>
              <w:spacing w:before="30" w:line="218" w:lineRule="auto"/>
              <w:ind w:left="156"/>
            </w:pPr>
          </w:p>
          <w:p w14:paraId="16E0D8CE">
            <w:pPr>
              <w:pStyle w:val="7"/>
              <w:spacing w:before="30" w:line="218" w:lineRule="auto"/>
              <w:ind w:left="156"/>
            </w:pPr>
          </w:p>
          <w:p w14:paraId="51DC420C">
            <w:pPr>
              <w:pStyle w:val="7"/>
              <w:spacing w:before="30" w:line="218" w:lineRule="auto"/>
              <w:ind w:left="156"/>
            </w:pPr>
          </w:p>
          <w:p w14:paraId="59A9EE0F">
            <w:pPr>
              <w:pStyle w:val="7"/>
              <w:spacing w:before="30" w:line="218" w:lineRule="auto"/>
              <w:ind w:left="156"/>
            </w:pPr>
          </w:p>
          <w:p w14:paraId="5E75929D">
            <w:pPr>
              <w:pStyle w:val="7"/>
              <w:spacing w:before="30" w:line="218" w:lineRule="auto"/>
              <w:ind w:left="156"/>
            </w:pPr>
          </w:p>
          <w:p w14:paraId="50A226FE">
            <w:pPr>
              <w:pStyle w:val="9"/>
              <w:numPr>
                <w:ilvl w:val="0"/>
                <w:numId w:val="0"/>
              </w:numPr>
              <w:spacing w:before="200"/>
              <w:ind w:left="210" w:leftChars="1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二、发挥教材与校训的载体作用</w:t>
            </w:r>
          </w:p>
          <w:p w14:paraId="23CFB407">
            <w:pPr>
              <w:pStyle w:val="7"/>
              <w:spacing w:before="30" w:line="218" w:lineRule="auto"/>
              <w:ind w:left="156"/>
            </w:pPr>
          </w:p>
          <w:p w14:paraId="0973A1D6">
            <w:pPr>
              <w:pStyle w:val="7"/>
              <w:spacing w:before="30" w:line="218" w:lineRule="auto"/>
              <w:ind w:left="156"/>
            </w:pPr>
          </w:p>
          <w:p w14:paraId="4D0C37DB">
            <w:pPr>
              <w:pStyle w:val="7"/>
              <w:spacing w:before="30" w:line="218" w:lineRule="auto"/>
              <w:ind w:left="156"/>
            </w:pPr>
          </w:p>
          <w:p w14:paraId="06FE58E2">
            <w:pPr>
              <w:pStyle w:val="7"/>
              <w:spacing w:before="30" w:line="218" w:lineRule="auto"/>
              <w:ind w:left="156"/>
            </w:pPr>
          </w:p>
          <w:p w14:paraId="78ACE210">
            <w:pPr>
              <w:pStyle w:val="7"/>
              <w:spacing w:before="30" w:line="218" w:lineRule="auto"/>
              <w:ind w:left="156"/>
            </w:pPr>
          </w:p>
          <w:p w14:paraId="4D4CFBC8">
            <w:pPr>
              <w:pStyle w:val="7"/>
              <w:spacing w:before="30" w:line="218" w:lineRule="auto"/>
              <w:rPr>
                <w:rFonts w:hint="eastAsia" w:ascii="宋体" w:hAnsi="宋体" w:eastAsia="宋体" w:cs="宋体"/>
                <w:b w:val="0"/>
                <w:i w:val="0"/>
                <w:color w:val="000000"/>
                <w:kern w:val="2"/>
                <w:sz w:val="24"/>
                <w:szCs w:val="24"/>
                <w:lang w:val="en-US" w:eastAsia="zh-CN" w:bidi="ar-SA"/>
              </w:rPr>
            </w:pPr>
          </w:p>
          <w:p w14:paraId="18D82617">
            <w:pPr>
              <w:pStyle w:val="7"/>
              <w:spacing w:before="30" w:line="218" w:lineRule="auto"/>
              <w:ind w:firstLine="480" w:firstLineChars="200"/>
              <w:rPr>
                <w:rFonts w:hint="eastAsia" w:ascii="宋体" w:hAnsi="宋体" w:eastAsia="宋体" w:cs="宋体"/>
                <w:b w:val="0"/>
                <w:i w:val="0"/>
                <w:color w:val="000000"/>
                <w:kern w:val="2"/>
                <w:sz w:val="24"/>
                <w:szCs w:val="24"/>
                <w:lang w:val="en-US" w:eastAsia="zh-CN" w:bidi="ar-SA"/>
              </w:rPr>
            </w:pPr>
            <w:r>
              <w:rPr>
                <w:rFonts w:hint="eastAsia" w:ascii="宋体" w:hAnsi="宋体" w:eastAsia="宋体" w:cs="宋体"/>
                <w:b w:val="0"/>
                <w:i w:val="0"/>
                <w:color w:val="000000"/>
                <w:kern w:val="2"/>
                <w:sz w:val="24"/>
                <w:szCs w:val="24"/>
                <w:lang w:val="en-US" w:eastAsia="zh-CN" w:bidi="ar-SA"/>
              </w:rPr>
              <w:t>三、弘扬家风与家训的文化导向</w:t>
            </w:r>
          </w:p>
          <w:p w14:paraId="5C9EA802">
            <w:pPr>
              <w:pStyle w:val="7"/>
              <w:spacing w:before="30" w:line="218" w:lineRule="auto"/>
              <w:ind w:left="156"/>
            </w:pPr>
          </w:p>
          <w:p w14:paraId="175C00AC">
            <w:pPr>
              <w:pStyle w:val="7"/>
              <w:spacing w:before="30" w:line="218" w:lineRule="auto"/>
              <w:ind w:left="156"/>
            </w:pPr>
          </w:p>
          <w:p w14:paraId="6A65327E">
            <w:pPr>
              <w:pStyle w:val="7"/>
              <w:spacing w:before="30" w:line="218" w:lineRule="auto"/>
              <w:ind w:left="156"/>
            </w:pPr>
          </w:p>
          <w:p w14:paraId="6F47C36B">
            <w:pPr>
              <w:pStyle w:val="7"/>
              <w:spacing w:before="30" w:line="218" w:lineRule="auto"/>
            </w:pPr>
          </w:p>
          <w:p w14:paraId="11CB0572">
            <w:pPr>
              <w:pStyle w:val="7"/>
              <w:spacing w:before="30" w:line="218" w:lineRule="auto"/>
              <w:ind w:left="156"/>
            </w:pPr>
          </w:p>
          <w:p w14:paraId="3865FD7D">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四、延伸阅读：打造具有教育家精神的工匠之师</w:t>
            </w:r>
          </w:p>
          <w:p w14:paraId="07537BFC">
            <w:pPr>
              <w:pStyle w:val="7"/>
              <w:spacing w:before="30" w:line="218" w:lineRule="auto"/>
              <w:ind w:left="156"/>
            </w:pPr>
          </w:p>
        </w:tc>
        <w:tc>
          <w:tcPr>
            <w:tcW w:w="4160" w:type="dxa"/>
            <w:vAlign w:val="top"/>
          </w:tcPr>
          <w:p w14:paraId="241350AF">
            <w:pPr>
              <w:pStyle w:val="7"/>
              <w:spacing w:before="91" w:line="228" w:lineRule="auto"/>
              <w:ind w:right="106"/>
              <w:rPr>
                <w:rFonts w:hint="eastAsia" w:ascii="宋体" w:hAnsi="宋体" w:eastAsia="宋体" w:cs="宋体"/>
                <w:sz w:val="24"/>
                <w:szCs w:val="24"/>
                <w:lang w:val="en-US" w:eastAsia="zh-CN"/>
              </w:rPr>
            </w:pPr>
          </w:p>
          <w:p w14:paraId="470190EC">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首先要守护好教育制度。阐释通过建设大学书院从而守护书院精神，弘扬中国传统文化。</w:t>
            </w:r>
          </w:p>
          <w:p w14:paraId="64BCC556">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其次要守护好教育传统。坚持学习教育经典著作，不仅具有学术价值还有极强的历史价值，是守护我国教育文化的瑰宝。</w:t>
            </w:r>
          </w:p>
          <w:p w14:paraId="2D736E26">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最后要守护好教师全员。继承和发扬中华民族的传统美德——尊师重教。</w:t>
            </w:r>
          </w:p>
          <w:p w14:paraId="36BD5043">
            <w:pPr>
              <w:pStyle w:val="9"/>
              <w:numPr>
                <w:ilvl w:val="0"/>
                <w:numId w:val="0"/>
              </w:numPr>
              <w:spacing w:before="200"/>
              <w:rPr>
                <w:rFonts w:hint="eastAsia" w:ascii="宋体" w:hAnsi="宋体" w:eastAsia="宋体" w:cs="宋体"/>
                <w:b w:val="0"/>
                <w:i w:val="0"/>
                <w:color w:val="000000"/>
                <w:sz w:val="24"/>
                <w:szCs w:val="24"/>
                <w:lang w:val="en-US" w:eastAsia="zh-CN"/>
              </w:rPr>
            </w:pPr>
          </w:p>
          <w:p w14:paraId="7EF17593">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教育文化的传承必须牢牢抓住课堂主阵地，厚植学生的中华文化底蕴，坚定文化自信。</w:t>
            </w:r>
          </w:p>
          <w:p w14:paraId="7881FFD5">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1.教育文化的传承离不开相关教材的编撰，充分发挥教材铸魂育人作用，真正将优秀教育文化传承下去。</w:t>
            </w:r>
          </w:p>
          <w:p w14:paraId="50281E14">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2.校训的教育文化传承价值显著，高校校训在传承教育文化的同时，也在发挥强大的育人功能。</w:t>
            </w:r>
          </w:p>
          <w:p w14:paraId="66D9F8D6">
            <w:pPr>
              <w:pStyle w:val="9"/>
              <w:numPr>
                <w:ilvl w:val="0"/>
                <w:numId w:val="0"/>
              </w:numPr>
              <w:spacing w:before="200"/>
              <w:ind w:firstLine="240" w:firstLineChars="100"/>
              <w:rPr>
                <w:rFonts w:hint="eastAsia" w:ascii="宋体" w:hAnsi="宋体" w:eastAsia="宋体" w:cs="宋体"/>
                <w:b w:val="0"/>
                <w:i w:val="0"/>
                <w:color w:val="000000"/>
                <w:sz w:val="24"/>
                <w:szCs w:val="24"/>
                <w:lang w:val="en-US" w:eastAsia="zh-CN"/>
              </w:rPr>
            </w:pPr>
          </w:p>
          <w:p w14:paraId="6201FA73">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一方面，进一步弘扬优良家风。耕读传家是中国传统优秀文化的优良传统，高校要将耕读教育与育人相结合。</w:t>
            </w:r>
          </w:p>
          <w:p w14:paraId="3DAA5A8E">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另一方面，进一步传承优良家训。作为教育文化的重要组成部分，家训不仅利于个体修身齐家，也是教育文化传承的重要载体。</w:t>
            </w:r>
          </w:p>
          <w:p w14:paraId="45ED5E05">
            <w:pPr>
              <w:pStyle w:val="7"/>
              <w:spacing w:before="32" w:line="234" w:lineRule="auto"/>
              <w:ind w:right="145"/>
              <w:rPr>
                <w:rFonts w:hint="eastAsia" w:ascii="宋体" w:hAnsi="宋体" w:eastAsia="宋体" w:cs="宋体"/>
                <w:b w:val="0"/>
                <w:i w:val="0"/>
                <w:color w:val="000000"/>
                <w:sz w:val="24"/>
                <w:szCs w:val="24"/>
                <w:lang w:val="en-US" w:eastAsia="zh-CN"/>
              </w:rPr>
            </w:pPr>
          </w:p>
          <w:p w14:paraId="0E89620D">
            <w:pPr>
              <w:pStyle w:val="7"/>
              <w:spacing w:before="32" w:line="234" w:lineRule="auto"/>
              <w:ind w:right="145"/>
              <w:rPr>
                <w:rFonts w:hint="eastAsia" w:ascii="宋体" w:hAnsi="宋体" w:eastAsia="宋体" w:cs="宋体"/>
                <w:b w:val="0"/>
                <w:i w:val="0"/>
                <w:color w:val="000000"/>
                <w:sz w:val="24"/>
                <w:szCs w:val="24"/>
                <w:lang w:val="en-US" w:eastAsia="zh-CN"/>
              </w:rPr>
            </w:pPr>
          </w:p>
          <w:p w14:paraId="17B0EAAA">
            <w:pPr>
              <w:pStyle w:val="7"/>
              <w:spacing w:before="32" w:line="234" w:lineRule="auto"/>
              <w:ind w:right="145" w:firstLine="480" w:firstLineChars="200"/>
              <w:rPr>
                <w:rFonts w:hint="default"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引导学生阅读《中国教育报》大力弘扬教育家精神 加快建设教育强国，教育部学习贯彻习近平总书记教师节重要指示精神座谈会发言摘登。</w:t>
            </w:r>
          </w:p>
        </w:tc>
        <w:tc>
          <w:tcPr>
            <w:tcW w:w="2755" w:type="dxa"/>
            <w:vAlign w:val="top"/>
          </w:tcPr>
          <w:p w14:paraId="643BB567">
            <w:pPr>
              <w:pStyle w:val="7"/>
              <w:spacing w:before="91" w:line="228" w:lineRule="auto"/>
              <w:ind w:right="106"/>
              <w:rPr>
                <w:rFonts w:hint="eastAsia" w:ascii="宋体" w:hAnsi="宋体" w:eastAsia="宋体" w:cs="宋体"/>
                <w:sz w:val="24"/>
                <w:szCs w:val="24"/>
                <w:lang w:val="en-US" w:eastAsia="zh-CN"/>
              </w:rPr>
            </w:pPr>
          </w:p>
          <w:p w14:paraId="1FCDD470">
            <w:pPr>
              <w:pStyle w:val="7"/>
              <w:spacing w:before="91" w:line="228" w:lineRule="auto"/>
              <w:ind w:right="106"/>
              <w:rPr>
                <w:rFonts w:hint="eastAsia" w:ascii="宋体" w:hAnsi="宋体" w:eastAsia="宋体" w:cs="宋体"/>
                <w:sz w:val="24"/>
                <w:szCs w:val="24"/>
                <w:lang w:val="en-US" w:eastAsia="zh-CN"/>
              </w:rPr>
            </w:pPr>
          </w:p>
          <w:p w14:paraId="53EEB04C">
            <w:pPr>
              <w:pStyle w:val="7"/>
              <w:spacing w:before="91" w:line="228" w:lineRule="auto"/>
              <w:ind w:right="106"/>
              <w:rPr>
                <w:rFonts w:hint="eastAsia" w:ascii="宋体" w:hAnsi="宋体" w:eastAsia="宋体" w:cs="宋体"/>
                <w:sz w:val="24"/>
                <w:szCs w:val="24"/>
                <w:lang w:val="en-US" w:eastAsia="zh-CN"/>
              </w:rPr>
            </w:pPr>
          </w:p>
          <w:p w14:paraId="199E7DEA">
            <w:pPr>
              <w:pStyle w:val="7"/>
              <w:spacing w:before="91" w:line="236" w:lineRule="auto"/>
              <w:ind w:left="158" w:right="152" w:firstLine="4"/>
              <w:jc w:val="both"/>
              <w:rPr>
                <w:rFonts w:hint="eastAsia" w:ascii="宋体" w:hAnsi="宋体" w:eastAsia="宋体" w:cs="宋体"/>
                <w:sz w:val="24"/>
                <w:szCs w:val="24"/>
                <w:lang w:val="en-US" w:eastAsia="zh-CN"/>
              </w:rPr>
            </w:pPr>
          </w:p>
          <w:p w14:paraId="3297BB53">
            <w:pPr>
              <w:pStyle w:val="7"/>
              <w:spacing w:before="91" w:line="236" w:lineRule="auto"/>
              <w:ind w:left="158" w:right="152" w:firstLine="4"/>
              <w:jc w:val="both"/>
              <w:rPr>
                <w:rFonts w:hint="eastAsia" w:ascii="宋体" w:hAnsi="宋体" w:eastAsia="宋体" w:cs="宋体"/>
                <w:sz w:val="24"/>
                <w:szCs w:val="24"/>
                <w:lang w:val="en-US" w:eastAsia="zh-CN"/>
              </w:rPr>
            </w:pPr>
          </w:p>
          <w:p w14:paraId="02039875">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认真聆听讲解，并做好记录。</w:t>
            </w:r>
          </w:p>
          <w:p w14:paraId="4D06E802">
            <w:pPr>
              <w:pStyle w:val="7"/>
              <w:spacing w:before="91" w:line="236" w:lineRule="auto"/>
              <w:ind w:right="152"/>
              <w:jc w:val="both"/>
              <w:rPr>
                <w:rFonts w:hint="eastAsia" w:ascii="宋体" w:hAnsi="宋体" w:eastAsia="宋体" w:cs="宋体"/>
                <w:sz w:val="24"/>
                <w:szCs w:val="24"/>
                <w:lang w:val="en-US" w:eastAsia="zh-CN"/>
              </w:rPr>
            </w:pPr>
          </w:p>
          <w:p w14:paraId="09850A23">
            <w:pPr>
              <w:pStyle w:val="7"/>
              <w:spacing w:before="91" w:line="236" w:lineRule="auto"/>
              <w:ind w:left="158" w:right="152" w:firstLine="4"/>
              <w:jc w:val="both"/>
              <w:rPr>
                <w:rFonts w:hint="eastAsia" w:ascii="宋体" w:hAnsi="宋体" w:eastAsia="宋体" w:cs="宋体"/>
                <w:sz w:val="24"/>
                <w:szCs w:val="24"/>
                <w:lang w:val="en-US" w:eastAsia="zh-CN"/>
              </w:rPr>
            </w:pPr>
          </w:p>
          <w:p w14:paraId="2107EA71">
            <w:pPr>
              <w:pStyle w:val="7"/>
              <w:spacing w:before="91" w:line="236" w:lineRule="auto"/>
              <w:ind w:left="158" w:right="152" w:firstLine="4"/>
              <w:jc w:val="both"/>
              <w:rPr>
                <w:rFonts w:hint="eastAsia" w:ascii="宋体" w:hAnsi="宋体" w:eastAsia="宋体" w:cs="宋体"/>
                <w:sz w:val="24"/>
                <w:szCs w:val="24"/>
                <w:lang w:val="en-US" w:eastAsia="zh-CN"/>
              </w:rPr>
            </w:pPr>
          </w:p>
          <w:p w14:paraId="0AD0255C">
            <w:pPr>
              <w:pStyle w:val="9"/>
              <w:numPr>
                <w:ilvl w:val="0"/>
                <w:numId w:val="0"/>
              </w:numPr>
              <w:spacing w:before="200"/>
              <w:rPr>
                <w:rFonts w:hint="eastAsia" w:ascii="宋体" w:hAnsi="宋体" w:eastAsia="宋体" w:cs="宋体"/>
                <w:b w:val="0"/>
                <w:i w:val="0"/>
                <w:color w:val="000000"/>
                <w:sz w:val="24"/>
                <w:szCs w:val="24"/>
                <w:lang w:val="en-US" w:eastAsia="zh-CN"/>
              </w:rPr>
            </w:pPr>
          </w:p>
          <w:p w14:paraId="6C7CE212">
            <w:pPr>
              <w:pStyle w:val="9"/>
              <w:numPr>
                <w:ilvl w:val="0"/>
                <w:numId w:val="0"/>
              </w:numPr>
              <w:spacing w:before="200"/>
              <w:ind w:firstLine="480" w:firstLineChars="200"/>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创意构思：学生分组讨论，思考是否还有更好的载体将教育文化传承下去，或者如何通过个人力量传承教育文化。</w:t>
            </w:r>
          </w:p>
          <w:p w14:paraId="3B4B2D97">
            <w:pPr>
              <w:pStyle w:val="7"/>
              <w:spacing w:before="91" w:line="236" w:lineRule="auto"/>
              <w:ind w:left="158" w:right="152" w:firstLine="4"/>
              <w:jc w:val="both"/>
              <w:rPr>
                <w:rFonts w:hint="eastAsia" w:ascii="宋体" w:hAnsi="宋体" w:eastAsia="宋体" w:cs="宋体"/>
                <w:sz w:val="24"/>
                <w:szCs w:val="24"/>
                <w:lang w:val="en-US" w:eastAsia="zh-CN"/>
              </w:rPr>
            </w:pPr>
          </w:p>
          <w:p w14:paraId="2418D7A8">
            <w:pPr>
              <w:pStyle w:val="7"/>
              <w:spacing w:before="91" w:line="236" w:lineRule="auto"/>
              <w:ind w:left="158" w:right="152" w:firstLine="4"/>
              <w:jc w:val="both"/>
              <w:rPr>
                <w:rFonts w:hint="eastAsia" w:ascii="宋体" w:hAnsi="宋体" w:eastAsia="宋体" w:cs="宋体"/>
                <w:sz w:val="24"/>
                <w:szCs w:val="24"/>
                <w:lang w:val="en-US" w:eastAsia="zh-CN"/>
              </w:rPr>
            </w:pPr>
          </w:p>
          <w:p w14:paraId="3A566833">
            <w:pPr>
              <w:pStyle w:val="7"/>
              <w:spacing w:before="91" w:line="236" w:lineRule="auto"/>
              <w:ind w:left="158" w:right="152" w:firstLine="4"/>
              <w:jc w:val="both"/>
              <w:rPr>
                <w:rFonts w:hint="eastAsia" w:ascii="宋体" w:hAnsi="宋体" w:eastAsia="宋体" w:cs="宋体"/>
                <w:sz w:val="24"/>
                <w:szCs w:val="24"/>
                <w:lang w:val="en-US" w:eastAsia="zh-CN"/>
              </w:rPr>
            </w:pPr>
          </w:p>
          <w:p w14:paraId="0AEE8328">
            <w:pPr>
              <w:pStyle w:val="7"/>
              <w:spacing w:before="91" w:line="236" w:lineRule="auto"/>
              <w:ind w:left="158" w:right="152" w:firstLine="4"/>
              <w:jc w:val="both"/>
              <w:rPr>
                <w:rFonts w:hint="eastAsia" w:ascii="宋体" w:hAnsi="宋体" w:eastAsia="宋体" w:cs="宋体"/>
                <w:sz w:val="24"/>
                <w:szCs w:val="24"/>
                <w:lang w:val="en-US" w:eastAsia="zh-CN"/>
              </w:rPr>
            </w:pPr>
          </w:p>
          <w:p w14:paraId="4CB4E1EF">
            <w:pPr>
              <w:pStyle w:val="7"/>
              <w:spacing w:before="91" w:line="236" w:lineRule="auto"/>
              <w:ind w:left="158" w:right="152" w:firstLine="4"/>
              <w:jc w:val="both"/>
              <w:rPr>
                <w:rFonts w:hint="eastAsia" w:ascii="宋体" w:hAnsi="宋体" w:eastAsia="宋体" w:cs="宋体"/>
                <w:sz w:val="24"/>
                <w:szCs w:val="24"/>
                <w:lang w:val="en-US" w:eastAsia="zh-CN"/>
              </w:rPr>
            </w:pPr>
          </w:p>
          <w:p w14:paraId="495B3EB7">
            <w:pPr>
              <w:pStyle w:val="7"/>
              <w:spacing w:before="91" w:line="236" w:lineRule="auto"/>
              <w:ind w:left="158" w:right="152" w:firstLine="4"/>
              <w:jc w:val="both"/>
              <w:rPr>
                <w:rFonts w:hint="eastAsia" w:ascii="宋体" w:hAnsi="宋体" w:eastAsia="宋体" w:cs="宋体"/>
                <w:sz w:val="24"/>
                <w:szCs w:val="24"/>
                <w:lang w:val="en-US" w:eastAsia="zh-CN"/>
              </w:rPr>
            </w:pPr>
          </w:p>
          <w:p w14:paraId="2048E482">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认真阅读。</w:t>
            </w:r>
          </w:p>
          <w:p w14:paraId="27B3A66E">
            <w:pPr>
              <w:pStyle w:val="7"/>
              <w:spacing w:before="91" w:line="236" w:lineRule="auto"/>
              <w:ind w:left="158" w:right="152" w:firstLine="4"/>
              <w:jc w:val="both"/>
              <w:rPr>
                <w:rFonts w:hint="eastAsia" w:ascii="宋体" w:hAnsi="宋体" w:eastAsia="宋体" w:cs="宋体"/>
                <w:sz w:val="24"/>
                <w:szCs w:val="24"/>
                <w:lang w:val="en-US" w:eastAsia="zh-CN"/>
              </w:rPr>
            </w:pPr>
          </w:p>
          <w:p w14:paraId="7D24C412">
            <w:pPr>
              <w:pStyle w:val="7"/>
              <w:spacing w:before="91" w:line="236" w:lineRule="auto"/>
              <w:ind w:left="158" w:right="152" w:firstLine="4"/>
              <w:jc w:val="both"/>
              <w:rPr>
                <w:rFonts w:hint="eastAsia" w:ascii="宋体" w:hAnsi="宋体" w:eastAsia="宋体" w:cs="宋体"/>
                <w:sz w:val="24"/>
                <w:szCs w:val="24"/>
                <w:lang w:val="en-US" w:eastAsia="zh-CN"/>
              </w:rPr>
            </w:pPr>
          </w:p>
          <w:p w14:paraId="79C19D89">
            <w:pPr>
              <w:pStyle w:val="7"/>
              <w:spacing w:before="91" w:line="236" w:lineRule="auto"/>
              <w:ind w:left="158" w:right="152" w:firstLine="4"/>
              <w:jc w:val="both"/>
              <w:rPr>
                <w:rFonts w:hint="eastAsia" w:ascii="宋体" w:hAnsi="宋体" w:eastAsia="宋体" w:cs="宋体"/>
                <w:sz w:val="24"/>
                <w:szCs w:val="24"/>
                <w:lang w:val="en-US" w:eastAsia="zh-CN"/>
              </w:rPr>
            </w:pPr>
          </w:p>
          <w:p w14:paraId="3138B82D">
            <w:pPr>
              <w:pStyle w:val="7"/>
              <w:spacing w:before="91" w:line="236" w:lineRule="auto"/>
              <w:ind w:right="152"/>
              <w:jc w:val="both"/>
              <w:rPr>
                <w:rFonts w:hint="eastAsia" w:ascii="宋体" w:hAnsi="宋体" w:eastAsia="宋体" w:cs="宋体"/>
                <w:b w:val="0"/>
                <w:i w:val="0"/>
                <w:color w:val="000000"/>
                <w:sz w:val="24"/>
                <w:szCs w:val="24"/>
                <w:lang w:val="en-US" w:eastAsia="zh-CN"/>
              </w:rPr>
            </w:pPr>
          </w:p>
          <w:p w14:paraId="4D6F12CD">
            <w:pPr>
              <w:pStyle w:val="7"/>
              <w:spacing w:before="91" w:line="236" w:lineRule="auto"/>
              <w:ind w:left="158" w:right="152" w:firstLine="480" w:firstLineChars="200"/>
              <w:jc w:val="both"/>
              <w:rPr>
                <w:rFonts w:hint="eastAsia" w:ascii="宋体" w:hAnsi="宋体" w:eastAsia="宋体" w:cs="宋体"/>
                <w:b w:val="0"/>
                <w:i w:val="0"/>
                <w:color w:val="000000"/>
                <w:sz w:val="24"/>
                <w:szCs w:val="24"/>
                <w:lang w:val="en-US" w:eastAsia="zh-CN"/>
              </w:rPr>
            </w:pPr>
          </w:p>
          <w:p w14:paraId="33E5D0F4">
            <w:pPr>
              <w:pStyle w:val="7"/>
              <w:spacing w:before="91" w:line="236" w:lineRule="auto"/>
              <w:ind w:left="158" w:right="152" w:firstLine="480" w:firstLineChars="200"/>
              <w:jc w:val="both"/>
              <w:rPr>
                <w:rFonts w:hint="default"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学习深圳职业技术大学党委书记杨欣斌为</w:t>
            </w:r>
            <w:r>
              <w:rPr>
                <w:rFonts w:hint="eastAsia" w:ascii="宋体" w:hAnsi="宋体" w:eastAsia="宋体" w:cs="宋体"/>
                <w:sz w:val="24"/>
                <w:szCs w:val="24"/>
                <w:lang w:val="en-US" w:eastAsia="zh-CN"/>
              </w:rPr>
              <w:t>打造具有教育家精神的工匠之师提出的6点意见。</w:t>
            </w:r>
          </w:p>
        </w:tc>
        <w:tc>
          <w:tcPr>
            <w:tcW w:w="2747" w:type="dxa"/>
            <w:vAlign w:val="top"/>
          </w:tcPr>
          <w:p w14:paraId="3C4CB6C0">
            <w:pPr>
              <w:pStyle w:val="9"/>
              <w:spacing w:before="160" w:after="120"/>
              <w:rPr>
                <w:rFonts w:hint="eastAsia" w:ascii="宋体" w:hAnsi="宋体" w:eastAsia="宋体" w:cs="宋体"/>
                <w:sz w:val="24"/>
                <w:szCs w:val="24"/>
                <w:lang w:val="en-US" w:eastAsia="zh-CN"/>
              </w:rPr>
            </w:pPr>
          </w:p>
          <w:p w14:paraId="096018E2">
            <w:pPr>
              <w:pStyle w:val="9"/>
              <w:spacing w:before="160" w:after="120"/>
              <w:rPr>
                <w:rFonts w:hint="eastAsia" w:ascii="宋体" w:hAnsi="宋体" w:eastAsia="宋体" w:cs="宋体"/>
                <w:sz w:val="24"/>
                <w:szCs w:val="24"/>
                <w:lang w:val="en-US" w:eastAsia="zh-CN"/>
              </w:rPr>
            </w:pPr>
          </w:p>
          <w:p w14:paraId="1E8AF96C">
            <w:pPr>
              <w:pStyle w:val="7"/>
              <w:spacing w:before="32" w:line="235" w:lineRule="auto"/>
              <w:ind w:right="133"/>
              <w:jc w:val="both"/>
              <w:rPr>
                <w:rFonts w:hint="eastAsia"/>
                <w:lang w:eastAsia="zh-CN"/>
              </w:rPr>
            </w:pPr>
          </w:p>
          <w:p w14:paraId="5D64C32D">
            <w:pPr>
              <w:pStyle w:val="7"/>
              <w:spacing w:before="32" w:line="235" w:lineRule="auto"/>
              <w:ind w:right="133" w:firstLine="480" w:firstLineChars="200"/>
              <w:jc w:val="both"/>
              <w:rPr>
                <w:rFonts w:hint="eastAsia"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通过教师的分析和学生的案例分析，使学生理解教育制度、教育传统和教师群体在教育文化传承中的重要性，并鼓励他们发挥创意，为守护教育文化的贡献力量。</w:t>
            </w:r>
          </w:p>
          <w:p w14:paraId="3159E67B">
            <w:pPr>
              <w:pStyle w:val="7"/>
              <w:spacing w:before="32" w:line="235" w:lineRule="auto"/>
              <w:ind w:left="160" w:right="133"/>
              <w:jc w:val="both"/>
              <w:rPr>
                <w:rFonts w:hint="eastAsia" w:ascii="宋体" w:hAnsi="宋体" w:eastAsia="宋体" w:cs="宋体"/>
                <w:b w:val="0"/>
                <w:i w:val="0"/>
                <w:color w:val="000000"/>
                <w:sz w:val="24"/>
                <w:szCs w:val="24"/>
                <w:lang w:val="en-US" w:eastAsia="zh-CN"/>
              </w:rPr>
            </w:pPr>
          </w:p>
          <w:p w14:paraId="70CE586D">
            <w:pPr>
              <w:pStyle w:val="7"/>
              <w:spacing w:before="32" w:line="235" w:lineRule="auto"/>
              <w:ind w:left="160" w:right="133"/>
              <w:jc w:val="both"/>
              <w:rPr>
                <w:rFonts w:hint="eastAsia" w:ascii="宋体" w:hAnsi="宋体" w:eastAsia="宋体" w:cs="宋体"/>
                <w:b w:val="0"/>
                <w:i w:val="0"/>
                <w:color w:val="000000"/>
                <w:sz w:val="24"/>
                <w:szCs w:val="24"/>
                <w:lang w:val="en-US" w:eastAsia="zh-CN"/>
              </w:rPr>
            </w:pPr>
          </w:p>
          <w:p w14:paraId="7877B453">
            <w:pPr>
              <w:pStyle w:val="7"/>
              <w:spacing w:before="32" w:line="235" w:lineRule="auto"/>
              <w:ind w:right="133"/>
              <w:jc w:val="both"/>
              <w:rPr>
                <w:rFonts w:hint="eastAsia" w:ascii="宋体" w:hAnsi="宋体" w:eastAsia="宋体" w:cs="宋体"/>
                <w:b w:val="0"/>
                <w:i w:val="0"/>
                <w:color w:val="000000"/>
                <w:sz w:val="24"/>
                <w:szCs w:val="24"/>
                <w:lang w:val="en-US" w:eastAsia="zh-CN"/>
              </w:rPr>
            </w:pPr>
          </w:p>
          <w:p w14:paraId="0F1B2A90">
            <w:pPr>
              <w:pStyle w:val="7"/>
              <w:spacing w:before="32" w:line="235" w:lineRule="auto"/>
              <w:ind w:right="133" w:firstLine="480" w:firstLineChars="200"/>
              <w:jc w:val="both"/>
              <w:rPr>
                <w:rFonts w:hint="default" w:ascii="宋体" w:hAnsi="宋体" w:eastAsia="宋体" w:cs="宋体"/>
                <w:b w:val="0"/>
                <w:i w:val="0"/>
                <w:color w:val="000000"/>
                <w:sz w:val="24"/>
                <w:szCs w:val="24"/>
                <w:lang w:val="en-US" w:eastAsia="zh-CN"/>
              </w:rPr>
            </w:pPr>
            <w:r>
              <w:rPr>
                <w:rFonts w:hint="eastAsia" w:ascii="宋体" w:hAnsi="宋体" w:eastAsia="宋体" w:cs="宋体"/>
                <w:b w:val="0"/>
                <w:i w:val="0"/>
                <w:color w:val="000000"/>
                <w:sz w:val="24"/>
                <w:szCs w:val="24"/>
                <w:lang w:val="en-US" w:eastAsia="zh-CN"/>
              </w:rPr>
              <w:t>通过教师分析，明确了教材与校训，家风与家训在传承教育文化中所发挥的功用，引导学生积极主动弘扬中国传统优秀文化。</w:t>
            </w:r>
          </w:p>
        </w:tc>
      </w:tr>
      <w:tr w14:paraId="2B57B7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0" w:hRule="atLeast"/>
        </w:trPr>
        <w:tc>
          <w:tcPr>
            <w:tcW w:w="1696" w:type="dxa"/>
            <w:shd w:val="clear" w:color="auto" w:fill="FDE3E4"/>
            <w:vAlign w:val="center"/>
          </w:tcPr>
          <w:p w14:paraId="18267807">
            <w:pPr>
              <w:pStyle w:val="9"/>
              <w:jc w:val="center"/>
              <w:rPr>
                <w:rFonts w:hint="eastAsia" w:ascii="宋体" w:hAnsi="宋体" w:eastAsia="宋体" w:cs="宋体"/>
                <w:b/>
              </w:rPr>
            </w:pPr>
          </w:p>
          <w:p w14:paraId="3125E9EB">
            <w:pPr>
              <w:pStyle w:val="7"/>
              <w:spacing w:before="91" w:line="219" w:lineRule="auto"/>
              <w:jc w:val="center"/>
              <w:rPr>
                <w:rFonts w:hint="eastAsia" w:ascii="宋体" w:hAnsi="宋体" w:eastAsia="宋体" w:cs="宋体"/>
                <w:b/>
              </w:rPr>
            </w:pPr>
          </w:p>
          <w:p w14:paraId="5B986E5B">
            <w:pPr>
              <w:pStyle w:val="7"/>
              <w:spacing w:before="91" w:line="219" w:lineRule="auto"/>
              <w:jc w:val="center"/>
              <w:rPr>
                <w:rFonts w:hint="eastAsia" w:ascii="宋体" w:hAnsi="宋体" w:eastAsia="宋体" w:cs="宋体"/>
                <w:b/>
              </w:rPr>
            </w:pPr>
          </w:p>
          <w:p w14:paraId="21CF1688">
            <w:pPr>
              <w:pStyle w:val="7"/>
              <w:spacing w:before="91" w:line="219" w:lineRule="auto"/>
              <w:ind w:firstLine="281" w:firstLineChars="100"/>
              <w:jc w:val="both"/>
              <w:rPr>
                <w:rFonts w:hint="eastAsia" w:ascii="宋体" w:hAnsi="宋体" w:eastAsia="宋体" w:cs="宋体"/>
                <w:b/>
              </w:rPr>
            </w:pPr>
            <w:r>
              <w:rPr>
                <w:rFonts w:hint="eastAsia" w:ascii="宋体" w:hAnsi="宋体" w:eastAsia="宋体" w:cs="宋体"/>
                <w:b/>
              </w:rPr>
              <w:t>探索活动</w:t>
            </w:r>
          </w:p>
          <w:p w14:paraId="2BFDAF1A">
            <w:pPr>
              <w:pStyle w:val="7"/>
              <w:spacing w:before="91" w:line="219" w:lineRule="auto"/>
              <w:jc w:val="center"/>
              <w:rPr>
                <w:rFonts w:hint="eastAsia" w:ascii="宋体" w:hAnsi="宋体" w:eastAsia="宋体" w:cs="宋体"/>
                <w:b/>
              </w:rPr>
            </w:pPr>
            <w:r>
              <w:rPr>
                <w:rFonts w:hint="eastAsia" w:ascii="宋体" w:hAnsi="宋体" w:eastAsia="宋体" w:cs="宋体"/>
                <w:b/>
              </w:rPr>
              <w:t>（1</w:t>
            </w:r>
            <w:r>
              <w:rPr>
                <w:rFonts w:hint="eastAsia" w:ascii="宋体" w:hAnsi="宋体" w:eastAsia="宋体" w:cs="宋体"/>
                <w:b/>
                <w:lang w:val="en-US" w:eastAsia="zh-CN"/>
              </w:rPr>
              <w:t>8</w:t>
            </w:r>
            <w:r>
              <w:rPr>
                <w:rFonts w:hint="eastAsia" w:ascii="宋体" w:hAnsi="宋体" w:eastAsia="宋体" w:cs="宋体"/>
                <w:b/>
              </w:rPr>
              <w:t xml:space="preserve"> min）</w:t>
            </w:r>
          </w:p>
          <w:p w14:paraId="694637FA">
            <w:pPr>
              <w:spacing w:line="250" w:lineRule="auto"/>
              <w:jc w:val="center"/>
              <w:rPr>
                <w:rFonts w:ascii="Arial"/>
                <w:sz w:val="21"/>
              </w:rPr>
            </w:pPr>
          </w:p>
          <w:p w14:paraId="52F76EE7">
            <w:pPr>
              <w:spacing w:line="250" w:lineRule="auto"/>
              <w:jc w:val="center"/>
              <w:rPr>
                <w:rFonts w:ascii="Arial"/>
                <w:sz w:val="21"/>
              </w:rPr>
            </w:pPr>
          </w:p>
          <w:p w14:paraId="115C6FA5">
            <w:pPr>
              <w:spacing w:line="250" w:lineRule="auto"/>
              <w:jc w:val="center"/>
              <w:rPr>
                <w:rFonts w:ascii="Arial"/>
                <w:sz w:val="21"/>
              </w:rPr>
            </w:pPr>
          </w:p>
          <w:p w14:paraId="1A93F6C1">
            <w:pPr>
              <w:spacing w:line="251" w:lineRule="auto"/>
              <w:jc w:val="center"/>
              <w:rPr>
                <w:rFonts w:ascii="Arial"/>
                <w:sz w:val="21"/>
              </w:rPr>
            </w:pPr>
          </w:p>
          <w:p w14:paraId="2D250AEA">
            <w:pPr>
              <w:spacing w:line="251" w:lineRule="auto"/>
              <w:jc w:val="center"/>
              <w:rPr>
                <w:rFonts w:ascii="Arial"/>
                <w:sz w:val="21"/>
              </w:rPr>
            </w:pPr>
          </w:p>
          <w:p w14:paraId="18C128B4">
            <w:pPr>
              <w:spacing w:line="251" w:lineRule="auto"/>
              <w:jc w:val="center"/>
              <w:rPr>
                <w:rFonts w:ascii="Arial"/>
                <w:sz w:val="21"/>
              </w:rPr>
            </w:pPr>
          </w:p>
          <w:p w14:paraId="30B65CBC">
            <w:pPr>
              <w:spacing w:line="251" w:lineRule="auto"/>
              <w:jc w:val="center"/>
              <w:rPr>
                <w:rFonts w:ascii="Arial"/>
                <w:sz w:val="21"/>
              </w:rPr>
            </w:pPr>
          </w:p>
          <w:p w14:paraId="0639E9C0">
            <w:pPr>
              <w:pStyle w:val="7"/>
              <w:spacing w:before="91" w:line="219" w:lineRule="auto"/>
              <w:ind w:left="298"/>
              <w:jc w:val="center"/>
            </w:pPr>
          </w:p>
        </w:tc>
        <w:tc>
          <w:tcPr>
            <w:tcW w:w="2580" w:type="dxa"/>
            <w:vAlign w:val="top"/>
          </w:tcPr>
          <w:p w14:paraId="140B326F">
            <w:pPr>
              <w:pStyle w:val="7"/>
              <w:spacing w:before="30" w:line="218" w:lineRule="auto"/>
              <w:ind w:left="156"/>
              <w:rPr>
                <w:rFonts w:hint="eastAsia"/>
                <w:lang w:val="en-US" w:eastAsia="zh-CN"/>
              </w:rPr>
            </w:pPr>
          </w:p>
          <w:p w14:paraId="4DB1032C">
            <w:pPr>
              <w:pStyle w:val="7"/>
              <w:spacing w:before="30" w:line="218" w:lineRule="auto"/>
              <w:ind w:left="156"/>
              <w:rPr>
                <w:rFonts w:hint="eastAsia"/>
                <w:lang w:val="en-US" w:eastAsia="zh-CN"/>
              </w:rPr>
            </w:pPr>
          </w:p>
          <w:p w14:paraId="3B249448">
            <w:pPr>
              <w:pStyle w:val="7"/>
              <w:spacing w:before="30" w:line="218" w:lineRule="auto"/>
              <w:ind w:left="156"/>
              <w:rPr>
                <w:rFonts w:hint="eastAsia"/>
                <w:lang w:val="en-US" w:eastAsia="zh-CN"/>
              </w:rPr>
            </w:pPr>
          </w:p>
          <w:p w14:paraId="56D6C7CC">
            <w:pPr>
              <w:pStyle w:val="7"/>
              <w:spacing w:before="30" w:line="218" w:lineRule="auto"/>
              <w:ind w:left="156"/>
              <w:rPr>
                <w:rFonts w:hint="eastAsia"/>
                <w:lang w:val="en-US" w:eastAsia="zh-CN"/>
              </w:rPr>
            </w:pPr>
          </w:p>
          <w:p w14:paraId="419F6ED1">
            <w:pPr>
              <w:pStyle w:val="7"/>
              <w:spacing w:before="30" w:line="218" w:lineRule="auto"/>
              <w:ind w:left="156"/>
              <w:rPr>
                <w:rFonts w:hint="eastAsia"/>
                <w:lang w:val="en-US" w:eastAsia="zh-CN"/>
              </w:rPr>
            </w:pPr>
          </w:p>
          <w:p w14:paraId="6B7FBFB2">
            <w:pPr>
              <w:pStyle w:val="7"/>
              <w:spacing w:before="30" w:line="218" w:lineRule="auto"/>
              <w:ind w:left="156" w:firstLine="560" w:firstLineChars="200"/>
              <w:rPr>
                <w:rFonts w:hint="eastAsia"/>
                <w:lang w:val="en-US" w:eastAsia="zh-CN"/>
              </w:rPr>
            </w:pPr>
            <w:r>
              <w:rPr>
                <w:rFonts w:hint="eastAsia"/>
                <w:lang w:val="en-US" w:eastAsia="zh-CN"/>
              </w:rPr>
              <w:t>实践探索</w:t>
            </w:r>
          </w:p>
          <w:p w14:paraId="076401C5">
            <w:pPr>
              <w:pStyle w:val="9"/>
              <w:spacing w:before="160" w:after="120"/>
              <w:rPr>
                <w:rFonts w:hint="eastAsia" w:ascii="宋体" w:hAnsi="宋体" w:eastAsia="宋体" w:cs="宋体"/>
                <w:sz w:val="24"/>
                <w:szCs w:val="24"/>
                <w:lang w:val="en-US" w:eastAsia="zh-CN"/>
              </w:rPr>
            </w:pPr>
          </w:p>
          <w:p w14:paraId="1BB45566">
            <w:pPr>
              <w:pStyle w:val="7"/>
              <w:spacing w:before="30" w:line="218" w:lineRule="auto"/>
              <w:ind w:left="156"/>
            </w:pPr>
          </w:p>
        </w:tc>
        <w:tc>
          <w:tcPr>
            <w:tcW w:w="4160" w:type="dxa"/>
            <w:vAlign w:val="top"/>
          </w:tcPr>
          <w:p w14:paraId="6F02A3F8">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组织学生分组进行实践活动：“寻找古代教育家”实践活动：全班学生划分为若干小组，统一汇报或展演，感受古代教育家们的独特魅力，锻炼口头和书面语言表达能力。</w:t>
            </w:r>
          </w:p>
          <w:p w14:paraId="6DAD3C0D">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引导学生思考：如何传承和弘扬教育家精神？</w:t>
            </w:r>
          </w:p>
          <w:p w14:paraId="0F4DF5C7">
            <w:pPr>
              <w:pStyle w:val="9"/>
              <w:numPr>
                <w:ilvl w:val="0"/>
                <w:numId w:val="0"/>
              </w:numPr>
              <w:spacing w:before="200"/>
              <w:ind w:firstLine="480" w:firstLineChars="200"/>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提供必要的资源和指导，鼓励学生发挥创意，设计出具有创新性的汇报方案。</w:t>
            </w:r>
          </w:p>
        </w:tc>
        <w:tc>
          <w:tcPr>
            <w:tcW w:w="2755" w:type="dxa"/>
            <w:vAlign w:val="top"/>
          </w:tcPr>
          <w:p w14:paraId="3AFF2190">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分组讨论，确定古代教育家。</w:t>
            </w:r>
          </w:p>
          <w:p w14:paraId="4F5DEC08">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根据同学们的不同籍贯或学习所在地，运用信息技术，搜索当地有哪些古代教育家，并将其教育观点和理论进行整理汇总。</w:t>
            </w:r>
          </w:p>
          <w:p w14:paraId="46E34170">
            <w:pPr>
              <w:pStyle w:val="7"/>
              <w:spacing w:before="91" w:line="236" w:lineRule="auto"/>
              <w:ind w:left="158"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小组代表上台展示方案，并接受其他小组的提问和建议。</w:t>
            </w:r>
          </w:p>
        </w:tc>
        <w:tc>
          <w:tcPr>
            <w:tcW w:w="2747" w:type="dxa"/>
            <w:vAlign w:val="top"/>
          </w:tcPr>
          <w:p w14:paraId="7F0C4636">
            <w:pPr>
              <w:pStyle w:val="9"/>
              <w:spacing w:before="160" w:after="120"/>
              <w:rPr>
                <w:rFonts w:hint="eastAsia" w:ascii="宋体" w:hAnsi="宋体" w:eastAsia="宋体" w:cs="宋体"/>
                <w:sz w:val="24"/>
                <w:szCs w:val="24"/>
                <w:lang w:val="en-US" w:eastAsia="zh-CN"/>
              </w:rPr>
            </w:pPr>
          </w:p>
          <w:p w14:paraId="385B5325">
            <w:pPr>
              <w:pStyle w:val="9"/>
              <w:spacing w:before="160" w:after="120"/>
              <w:ind w:firstLine="480" w:firstLineChars="200"/>
              <w:rPr>
                <w:rFonts w:hint="eastAsia" w:ascii="宋体" w:hAnsi="宋体" w:eastAsia="宋体" w:cs="宋体"/>
                <w:b w:val="0"/>
                <w:i w:val="0"/>
                <w:color w:val="000000"/>
                <w:sz w:val="24"/>
                <w:szCs w:val="24"/>
                <w:lang w:val="en-US" w:eastAsia="zh-CN"/>
              </w:rPr>
            </w:pPr>
          </w:p>
          <w:p w14:paraId="3BE77AE3">
            <w:pPr>
              <w:pStyle w:val="9"/>
              <w:spacing w:before="160" w:after="120"/>
              <w:ind w:firstLine="480" w:firstLineChars="200"/>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通过实践活动，培养学生的创新思维和实践能力，同时加深对传统教育文化传承的理解。</w:t>
            </w:r>
          </w:p>
          <w:p w14:paraId="7F37A8EC">
            <w:pPr>
              <w:pStyle w:val="7"/>
              <w:spacing w:before="32" w:line="235" w:lineRule="auto"/>
              <w:ind w:left="160" w:right="133"/>
              <w:jc w:val="both"/>
            </w:pPr>
          </w:p>
        </w:tc>
      </w:tr>
      <w:tr w14:paraId="591FA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28" w:hRule="atLeast"/>
        </w:trPr>
        <w:tc>
          <w:tcPr>
            <w:tcW w:w="1696" w:type="dxa"/>
            <w:shd w:val="clear" w:color="auto" w:fill="FDE3E4"/>
            <w:vAlign w:val="center"/>
          </w:tcPr>
          <w:p w14:paraId="54A0D3CE">
            <w:pPr>
              <w:pStyle w:val="9"/>
              <w:jc w:val="center"/>
              <w:rPr>
                <w:rFonts w:hint="eastAsia" w:ascii="宋体" w:hAnsi="宋体" w:eastAsia="宋体" w:cs="宋体"/>
                <w:b/>
              </w:rPr>
            </w:pPr>
          </w:p>
          <w:p w14:paraId="03CD0BAB">
            <w:pPr>
              <w:pStyle w:val="7"/>
              <w:spacing w:before="91" w:line="219" w:lineRule="auto"/>
              <w:jc w:val="center"/>
              <w:rPr>
                <w:rFonts w:hint="eastAsia" w:ascii="宋体" w:hAnsi="宋体" w:eastAsia="宋体" w:cs="宋体"/>
                <w:b/>
                <w:lang w:val="en-US" w:eastAsia="zh-CN"/>
              </w:rPr>
            </w:pPr>
          </w:p>
          <w:p w14:paraId="087E542A">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课堂小结</w:t>
            </w:r>
          </w:p>
          <w:p w14:paraId="737B5661">
            <w:pPr>
              <w:pStyle w:val="7"/>
              <w:spacing w:before="91" w:line="219" w:lineRule="auto"/>
              <w:jc w:val="center"/>
              <w:rPr>
                <w:rFonts w:hint="eastAsia" w:ascii="宋体" w:hAnsi="宋体" w:eastAsia="宋体" w:cs="宋体"/>
                <w:b/>
              </w:rPr>
            </w:pPr>
            <w:r>
              <w:rPr>
                <w:rFonts w:hint="eastAsia" w:ascii="宋体" w:hAnsi="宋体" w:eastAsia="宋体" w:cs="宋体"/>
                <w:b/>
              </w:rPr>
              <w:t>（5 min）</w:t>
            </w:r>
          </w:p>
          <w:p w14:paraId="77EC2EBC">
            <w:pPr>
              <w:spacing w:line="250" w:lineRule="auto"/>
              <w:jc w:val="center"/>
              <w:rPr>
                <w:rFonts w:ascii="Arial"/>
                <w:sz w:val="21"/>
              </w:rPr>
            </w:pPr>
          </w:p>
          <w:p w14:paraId="54BBAC10">
            <w:pPr>
              <w:spacing w:line="251" w:lineRule="auto"/>
              <w:jc w:val="both"/>
              <w:rPr>
                <w:rFonts w:ascii="Arial"/>
                <w:sz w:val="21"/>
              </w:rPr>
            </w:pPr>
          </w:p>
          <w:p w14:paraId="41BE127D">
            <w:pPr>
              <w:pStyle w:val="7"/>
              <w:spacing w:before="91" w:line="219" w:lineRule="auto"/>
              <w:ind w:left="298"/>
              <w:jc w:val="center"/>
            </w:pPr>
          </w:p>
        </w:tc>
        <w:tc>
          <w:tcPr>
            <w:tcW w:w="2580" w:type="dxa"/>
            <w:vAlign w:val="top"/>
          </w:tcPr>
          <w:p w14:paraId="264D45B9">
            <w:pPr>
              <w:pStyle w:val="9"/>
              <w:spacing w:before="160" w:after="120"/>
              <w:rPr>
                <w:rFonts w:hint="eastAsia" w:ascii="宋体" w:hAnsi="宋体" w:eastAsia="宋体" w:cs="宋体"/>
                <w:sz w:val="24"/>
                <w:szCs w:val="24"/>
                <w:lang w:val="en-US" w:eastAsia="zh-CN"/>
              </w:rPr>
            </w:pPr>
          </w:p>
          <w:p w14:paraId="6755C41A">
            <w:pPr>
              <w:pStyle w:val="7"/>
              <w:spacing w:before="30" w:line="218" w:lineRule="auto"/>
              <w:ind w:left="156" w:firstLine="280" w:firstLineChars="100"/>
              <w:rPr>
                <w:rFonts w:hint="eastAsia"/>
                <w:lang w:eastAsia="zh-CN"/>
              </w:rPr>
            </w:pPr>
          </w:p>
          <w:p w14:paraId="59961DDA">
            <w:pPr>
              <w:pStyle w:val="7"/>
              <w:spacing w:before="30" w:line="218" w:lineRule="auto"/>
              <w:ind w:left="156" w:firstLine="560" w:firstLineChars="200"/>
              <w:rPr>
                <w:rFonts w:hint="eastAsia" w:eastAsia="仿宋"/>
                <w:lang w:eastAsia="zh-CN"/>
              </w:rPr>
            </w:pPr>
            <w:r>
              <w:rPr>
                <w:rFonts w:hint="eastAsia"/>
                <w:lang w:eastAsia="zh-CN"/>
              </w:rPr>
              <w:t>课堂总结</w:t>
            </w:r>
          </w:p>
        </w:tc>
        <w:tc>
          <w:tcPr>
            <w:tcW w:w="4160" w:type="dxa"/>
            <w:vAlign w:val="top"/>
          </w:tcPr>
          <w:p w14:paraId="311DEB38">
            <w:pPr>
              <w:pStyle w:val="9"/>
              <w:numPr>
                <w:ilvl w:val="0"/>
                <w:numId w:val="0"/>
              </w:numPr>
              <w:spacing w:before="200"/>
              <w:ind w:firstLine="480" w:firstLineChars="200"/>
              <w:rPr>
                <w:rFonts w:hint="eastAsia" w:ascii="宋体" w:hAnsi="宋体" w:eastAsia="宋体" w:cs="宋体"/>
                <w:b w:val="0"/>
                <w:i w:val="0"/>
                <w:sz w:val="24"/>
                <w:szCs w:val="24"/>
                <w:lang w:val="en-US" w:eastAsia="zh-CN"/>
              </w:rPr>
            </w:pPr>
          </w:p>
          <w:p w14:paraId="623404F1">
            <w:pPr>
              <w:pStyle w:val="9"/>
              <w:numPr>
                <w:ilvl w:val="0"/>
                <w:numId w:val="0"/>
              </w:numPr>
              <w:spacing w:before="200"/>
              <w:ind w:firstLine="480" w:firstLineChars="200"/>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教师总结：回顾本节课的主要内容，强调中国古代教育文化的重要意义与现实价值，以及对学生未来发展的启示。</w:t>
            </w:r>
          </w:p>
          <w:p w14:paraId="4E523D08">
            <w:pPr>
              <w:pStyle w:val="7"/>
              <w:spacing w:before="91" w:line="228" w:lineRule="auto"/>
              <w:ind w:left="157" w:right="106" w:hanging="4"/>
              <w:rPr>
                <w:rFonts w:hint="eastAsia" w:ascii="宋体" w:hAnsi="宋体" w:eastAsia="宋体" w:cs="宋体"/>
                <w:sz w:val="24"/>
                <w:szCs w:val="24"/>
                <w:lang w:val="en-US" w:eastAsia="zh-CN"/>
              </w:rPr>
            </w:pPr>
          </w:p>
          <w:p w14:paraId="4BE41150">
            <w:pPr>
              <w:pStyle w:val="7"/>
              <w:spacing w:before="32" w:line="234" w:lineRule="auto"/>
              <w:ind w:right="145"/>
              <w:rPr>
                <w:rFonts w:hint="eastAsia" w:ascii="宋体" w:hAnsi="宋体" w:eastAsia="宋体" w:cs="宋体"/>
                <w:sz w:val="24"/>
                <w:szCs w:val="24"/>
                <w:lang w:val="en-US" w:eastAsia="zh-CN"/>
              </w:rPr>
            </w:pPr>
          </w:p>
        </w:tc>
        <w:tc>
          <w:tcPr>
            <w:tcW w:w="2755" w:type="dxa"/>
            <w:vAlign w:val="top"/>
          </w:tcPr>
          <w:p w14:paraId="479378D0">
            <w:pPr>
              <w:pStyle w:val="7"/>
              <w:spacing w:before="91" w:line="236" w:lineRule="auto"/>
              <w:ind w:right="152" w:firstLine="480" w:firstLineChars="200"/>
              <w:jc w:val="both"/>
              <w:rPr>
                <w:rFonts w:hint="eastAsia" w:ascii="宋体" w:hAnsi="宋体" w:eastAsia="宋体" w:cs="宋体"/>
                <w:b w:val="0"/>
                <w:i w:val="0"/>
                <w:sz w:val="24"/>
                <w:szCs w:val="24"/>
                <w:lang w:val="en-US" w:eastAsia="zh-CN"/>
              </w:rPr>
            </w:pPr>
          </w:p>
          <w:p w14:paraId="3FE22DE8">
            <w:pPr>
              <w:pStyle w:val="7"/>
              <w:spacing w:before="91" w:line="236" w:lineRule="auto"/>
              <w:ind w:right="152" w:firstLine="480" w:firstLineChars="200"/>
              <w:jc w:val="both"/>
              <w:rPr>
                <w:rFonts w:hint="eastAsia" w:ascii="宋体" w:hAnsi="宋体" w:eastAsia="宋体" w:cs="宋体"/>
                <w:sz w:val="24"/>
                <w:szCs w:val="24"/>
                <w:lang w:val="en-US" w:eastAsia="zh-CN"/>
              </w:rPr>
            </w:pPr>
            <w:r>
              <w:rPr>
                <w:rFonts w:hint="eastAsia" w:ascii="宋体" w:hAnsi="宋体" w:eastAsia="宋体" w:cs="宋体"/>
                <w:b w:val="0"/>
                <w:i w:val="0"/>
                <w:sz w:val="24"/>
                <w:szCs w:val="24"/>
                <w:lang w:val="en-US" w:eastAsia="zh-CN"/>
              </w:rPr>
              <w:t xml:space="preserve">学生反思：分享本节课的学习收获与感悟，包括对中国古代教育文化的认识和理解，以及对传承与创新教育文化的思考。 </w:t>
            </w:r>
          </w:p>
        </w:tc>
        <w:tc>
          <w:tcPr>
            <w:tcW w:w="2747" w:type="dxa"/>
            <w:vAlign w:val="top"/>
          </w:tcPr>
          <w:p w14:paraId="4AE11831">
            <w:pPr>
              <w:pStyle w:val="9"/>
              <w:spacing w:before="160" w:after="120"/>
              <w:rPr>
                <w:rFonts w:hint="eastAsia" w:ascii="宋体" w:hAnsi="宋体" w:eastAsia="宋体" w:cs="宋体"/>
                <w:sz w:val="24"/>
                <w:szCs w:val="24"/>
                <w:lang w:val="en-US" w:eastAsia="zh-CN"/>
              </w:rPr>
            </w:pPr>
          </w:p>
          <w:p w14:paraId="1D158713">
            <w:pPr>
              <w:pStyle w:val="9"/>
              <w:spacing w:before="160" w:after="120"/>
              <w:ind w:firstLine="480" w:firstLineChars="200"/>
            </w:pPr>
            <w:r>
              <w:rPr>
                <w:rFonts w:hint="eastAsia" w:ascii="宋体" w:hAnsi="宋体" w:eastAsia="宋体" w:cs="宋体"/>
                <w:b w:val="0"/>
                <w:i w:val="0"/>
                <w:color w:val="000000"/>
                <w:sz w:val="24"/>
                <w:szCs w:val="24"/>
                <w:lang w:val="en-US" w:eastAsia="zh-CN"/>
              </w:rPr>
              <w:t>通过总结回顾，加深对传统教育文化的理解，培养学生的创新思维和文化自信。</w:t>
            </w:r>
          </w:p>
        </w:tc>
      </w:tr>
      <w:tr w14:paraId="6567B9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9" w:hRule="atLeast"/>
        </w:trPr>
        <w:tc>
          <w:tcPr>
            <w:tcW w:w="1696" w:type="dxa"/>
            <w:shd w:val="clear" w:color="auto" w:fill="FDE3E4"/>
            <w:vAlign w:val="center"/>
          </w:tcPr>
          <w:p w14:paraId="323EB5A9">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课后作业</w:t>
            </w:r>
          </w:p>
          <w:p w14:paraId="6A4748DB">
            <w:pPr>
              <w:pStyle w:val="7"/>
              <w:spacing w:before="91" w:line="219" w:lineRule="auto"/>
              <w:jc w:val="center"/>
            </w:pPr>
            <w:r>
              <w:rPr>
                <w:rFonts w:hint="eastAsia" w:ascii="宋体" w:hAnsi="宋体" w:eastAsia="宋体" w:cs="宋体"/>
                <w:b/>
                <w:lang w:val="en-US" w:eastAsia="zh-CN"/>
              </w:rPr>
              <w:t>（2 min）</w:t>
            </w:r>
          </w:p>
        </w:tc>
        <w:tc>
          <w:tcPr>
            <w:tcW w:w="2580" w:type="dxa"/>
            <w:vAlign w:val="top"/>
          </w:tcPr>
          <w:p w14:paraId="5EC011D8">
            <w:pPr>
              <w:pStyle w:val="7"/>
              <w:spacing w:before="30" w:line="218" w:lineRule="auto"/>
              <w:ind w:left="156"/>
              <w:rPr>
                <w:rFonts w:hint="eastAsia"/>
                <w:lang w:val="en-US" w:eastAsia="zh-CN"/>
              </w:rPr>
            </w:pPr>
          </w:p>
          <w:p w14:paraId="7DC5B5DC">
            <w:pPr>
              <w:pStyle w:val="7"/>
              <w:spacing w:before="30" w:line="218" w:lineRule="auto"/>
              <w:ind w:left="156"/>
              <w:rPr>
                <w:rFonts w:hint="eastAsia"/>
                <w:lang w:val="en-US" w:eastAsia="zh-CN"/>
              </w:rPr>
            </w:pPr>
          </w:p>
          <w:p w14:paraId="7240E9B5">
            <w:pPr>
              <w:pStyle w:val="7"/>
              <w:spacing w:before="30" w:line="218" w:lineRule="auto"/>
              <w:ind w:left="156" w:firstLine="560" w:firstLineChars="200"/>
              <w:rPr>
                <w:rFonts w:hint="eastAsia"/>
                <w:lang w:eastAsia="zh-CN"/>
              </w:rPr>
            </w:pPr>
            <w:r>
              <w:rPr>
                <w:rFonts w:hint="eastAsia"/>
                <w:lang w:val="en-US" w:eastAsia="zh-CN"/>
              </w:rPr>
              <w:t>实践作业</w:t>
            </w:r>
          </w:p>
        </w:tc>
        <w:tc>
          <w:tcPr>
            <w:tcW w:w="4160" w:type="dxa"/>
            <w:vAlign w:val="top"/>
          </w:tcPr>
          <w:p w14:paraId="121E5774">
            <w:pPr>
              <w:pStyle w:val="7"/>
              <w:spacing w:before="32" w:line="234" w:lineRule="auto"/>
              <w:ind w:right="145" w:firstLine="480" w:firstLineChars="200"/>
              <w:rPr>
                <w:rFonts w:hint="eastAsia" w:ascii="宋体" w:hAnsi="宋体" w:eastAsia="宋体" w:cs="宋体"/>
                <w:sz w:val="24"/>
                <w:szCs w:val="24"/>
                <w:lang w:val="en-US" w:eastAsia="zh-CN"/>
              </w:rPr>
            </w:pPr>
            <w:r>
              <w:rPr>
                <w:rFonts w:hint="eastAsia" w:ascii="宋体" w:hAnsi="宋体" w:eastAsia="宋体" w:cs="宋体"/>
                <w:b w:val="0"/>
                <w:i w:val="0"/>
                <w:color w:val="000000"/>
                <w:sz w:val="24"/>
                <w:szCs w:val="24"/>
                <w:lang w:val="en-US" w:eastAsia="zh-CN"/>
              </w:rPr>
              <w:t>布置作业：将专业知识与教育文化相结合，以教育文化中的理想人格等为依据，评选出最佳职业素养。要求结合所学知识进行个人感悟与体会的阐述，同时提出自己对传承与创新古代教育文化的建议。</w:t>
            </w:r>
          </w:p>
        </w:tc>
        <w:tc>
          <w:tcPr>
            <w:tcW w:w="2755" w:type="dxa"/>
            <w:vAlign w:val="top"/>
          </w:tcPr>
          <w:p w14:paraId="7087C5A8">
            <w:pPr>
              <w:pStyle w:val="7"/>
              <w:spacing w:before="91" w:line="236" w:lineRule="auto"/>
              <w:ind w:left="158" w:right="152" w:firstLine="4"/>
              <w:jc w:val="both"/>
              <w:rPr>
                <w:rFonts w:hint="eastAsia" w:ascii="宋体" w:hAnsi="宋体" w:eastAsia="宋体" w:cs="宋体"/>
                <w:b w:val="0"/>
                <w:i w:val="0"/>
                <w:sz w:val="24"/>
                <w:szCs w:val="24"/>
                <w:lang w:val="en-US" w:eastAsia="zh-CN"/>
              </w:rPr>
            </w:pPr>
          </w:p>
          <w:p w14:paraId="425D29BD">
            <w:pPr>
              <w:pStyle w:val="7"/>
              <w:spacing w:before="91" w:line="236" w:lineRule="auto"/>
              <w:ind w:right="152" w:firstLine="480" w:firstLineChars="200"/>
              <w:jc w:val="both"/>
              <w:rPr>
                <w:rFonts w:hint="eastAsia" w:ascii="宋体" w:hAnsi="宋体" w:eastAsia="宋体" w:cs="宋体"/>
                <w:b w:val="0"/>
                <w:i w:val="0"/>
                <w:sz w:val="24"/>
                <w:szCs w:val="24"/>
                <w:lang w:val="en-US" w:eastAsia="zh-CN"/>
              </w:rPr>
            </w:pPr>
            <w:r>
              <w:rPr>
                <w:rFonts w:hint="eastAsia" w:ascii="宋体" w:hAnsi="宋体" w:eastAsia="宋体" w:cs="宋体"/>
                <w:b w:val="0"/>
                <w:i w:val="0"/>
                <w:sz w:val="24"/>
                <w:szCs w:val="24"/>
                <w:lang w:val="en-US" w:eastAsia="zh-CN"/>
              </w:rPr>
              <w:t>记录课后作业并开展。</w:t>
            </w:r>
          </w:p>
        </w:tc>
        <w:tc>
          <w:tcPr>
            <w:tcW w:w="2747" w:type="dxa"/>
            <w:vAlign w:val="top"/>
          </w:tcPr>
          <w:p w14:paraId="3790B2C8">
            <w:pPr>
              <w:pStyle w:val="7"/>
              <w:spacing w:before="32" w:line="235" w:lineRule="auto"/>
              <w:ind w:right="133"/>
              <w:jc w:val="both"/>
              <w:rPr>
                <w:rFonts w:hint="eastAsia" w:ascii="宋体" w:hAnsi="宋体" w:eastAsia="宋体" w:cs="宋体"/>
                <w:b w:val="0"/>
                <w:i w:val="0"/>
                <w:color w:val="000000"/>
                <w:kern w:val="2"/>
                <w:sz w:val="24"/>
                <w:szCs w:val="24"/>
                <w:lang w:val="en-US" w:eastAsia="zh-CN" w:bidi="ar-SA"/>
              </w:rPr>
            </w:pPr>
          </w:p>
          <w:p w14:paraId="217E284E">
            <w:pPr>
              <w:pStyle w:val="7"/>
              <w:spacing w:before="32" w:line="235" w:lineRule="auto"/>
              <w:ind w:right="133" w:firstLine="480" w:firstLineChars="200"/>
              <w:jc w:val="both"/>
              <w:rPr>
                <w:rFonts w:hint="eastAsia" w:eastAsia="仿宋"/>
                <w:lang w:eastAsia="zh-CN"/>
              </w:rPr>
            </w:pPr>
            <w:r>
              <w:rPr>
                <w:rFonts w:hint="eastAsia" w:ascii="宋体" w:hAnsi="宋体" w:eastAsia="宋体" w:cs="宋体"/>
                <w:b w:val="0"/>
                <w:i w:val="0"/>
                <w:color w:val="000000"/>
                <w:kern w:val="2"/>
                <w:sz w:val="24"/>
                <w:szCs w:val="24"/>
                <w:lang w:val="en-US" w:eastAsia="zh-CN" w:bidi="ar-SA"/>
              </w:rPr>
              <w:t>培养学生实践能力和</w:t>
            </w:r>
            <w:r>
              <w:rPr>
                <w:rFonts w:hint="eastAsia" w:ascii="宋体" w:hAnsi="宋体" w:eastAsia="宋体" w:cs="宋体"/>
                <w:b w:val="0"/>
                <w:i w:val="0"/>
                <w:color w:val="000000"/>
                <w:sz w:val="24"/>
                <w:szCs w:val="24"/>
                <w:lang w:val="en-US" w:eastAsia="zh-CN"/>
              </w:rPr>
              <w:t>职业素养</w:t>
            </w:r>
            <w:r>
              <w:rPr>
                <w:rFonts w:hint="eastAsia" w:ascii="宋体" w:hAnsi="宋体" w:eastAsia="宋体" w:cs="宋体"/>
                <w:b w:val="0"/>
                <w:i w:val="0"/>
                <w:color w:val="000000"/>
                <w:kern w:val="2"/>
                <w:sz w:val="24"/>
                <w:szCs w:val="24"/>
                <w:lang w:val="en-US" w:eastAsia="zh-CN" w:bidi="ar-SA"/>
              </w:rPr>
              <w:t>，积极传承和弘扬中国传统优秀文化。</w:t>
            </w:r>
          </w:p>
        </w:tc>
      </w:tr>
      <w:tr w14:paraId="7E7AAB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15" w:hRule="atLeast"/>
        </w:trPr>
        <w:tc>
          <w:tcPr>
            <w:tcW w:w="1696" w:type="dxa"/>
            <w:shd w:val="clear" w:color="auto" w:fill="FDE3E4"/>
            <w:vAlign w:val="center"/>
          </w:tcPr>
          <w:p w14:paraId="67A5DB02">
            <w:pPr>
              <w:pStyle w:val="7"/>
              <w:spacing w:before="91" w:line="219" w:lineRule="auto"/>
              <w:jc w:val="center"/>
              <w:rPr>
                <w:rFonts w:hint="eastAsia" w:ascii="宋体" w:hAnsi="宋体" w:eastAsia="宋体" w:cs="宋体"/>
                <w:b/>
                <w:lang w:val="en-US" w:eastAsia="zh-CN"/>
              </w:rPr>
            </w:pPr>
            <w:r>
              <w:rPr>
                <w:rFonts w:hint="eastAsia" w:ascii="宋体" w:hAnsi="宋体" w:eastAsia="宋体" w:cs="宋体"/>
                <w:b/>
                <w:lang w:val="en-US" w:eastAsia="zh-CN"/>
              </w:rPr>
              <w:t>教学反思</w:t>
            </w:r>
          </w:p>
        </w:tc>
        <w:tc>
          <w:tcPr>
            <w:tcW w:w="12242" w:type="dxa"/>
            <w:gridSpan w:val="4"/>
            <w:vAlign w:val="top"/>
          </w:tcPr>
          <w:p w14:paraId="7A5616CB">
            <w:pPr>
              <w:pStyle w:val="7"/>
              <w:spacing w:before="32" w:line="235" w:lineRule="auto"/>
              <w:ind w:left="160" w:right="133"/>
              <w:jc w:val="both"/>
              <w:rPr>
                <w:rFonts w:hint="eastAsia" w:ascii="宋体" w:hAnsi="宋体" w:eastAsia="宋体" w:cs="宋体"/>
                <w:b w:val="0"/>
                <w:i w:val="0"/>
                <w:color w:val="000000"/>
                <w:kern w:val="2"/>
                <w:sz w:val="24"/>
                <w:szCs w:val="24"/>
                <w:lang w:val="en-US" w:eastAsia="zh-CN" w:bidi="ar-SA"/>
              </w:rPr>
            </w:pPr>
          </w:p>
        </w:tc>
      </w:tr>
    </w:tbl>
    <w:p w14:paraId="62406099">
      <w:pPr>
        <w:rPr>
          <w:rFonts w:ascii="Arial" w:hAnsi="Arial" w:eastAsia="Arial" w:cs="Arial"/>
          <w:sz w:val="21"/>
          <w:szCs w:val="21"/>
        </w:rPr>
        <w:sectPr>
          <w:footerReference r:id="rId4" w:type="default"/>
          <w:pgSz w:w="16839" w:h="11907"/>
          <w:pgMar w:top="1012" w:right="1450" w:bottom="1072" w:left="1444" w:header="0" w:footer="866" w:gutter="0"/>
          <w:pgNumType w:fmt="decimal"/>
          <w:cols w:space="720" w:num="1"/>
        </w:sectPr>
      </w:pPr>
    </w:p>
    <w:p w14:paraId="3D08680C">
      <w:pPr>
        <w:tabs>
          <w:tab w:val="left" w:pos="779"/>
        </w:tabs>
        <w:bidi w:val="0"/>
        <w:jc w:val="left"/>
        <w:rPr>
          <w:rFonts w:hint="eastAsia"/>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Microsoft JhengHei UI Light">
    <w:panose1 w:val="020B0304030504040204"/>
    <w:charset w:val="88"/>
    <w:family w:val="auto"/>
    <w:pitch w:val="default"/>
    <w:sig w:usb0="800002A7" w:usb1="28CF44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C76C3">
    <w:pPr>
      <w:pStyle w:val="2"/>
      <w:spacing w:line="172" w:lineRule="auto"/>
      <w:ind w:left="6931"/>
      <w:rPr>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6993">
    <w:pPr>
      <w:pStyle w:val="2"/>
      <w:spacing w:line="172" w:lineRule="auto"/>
      <w:ind w:left="6890"/>
      <w:rPr>
        <w:sz w:val="21"/>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4959"/>
    <w:rsid w:val="00327CB1"/>
    <w:rsid w:val="003976A2"/>
    <w:rsid w:val="007007DA"/>
    <w:rsid w:val="0075084E"/>
    <w:rsid w:val="009269A2"/>
    <w:rsid w:val="009F4C1B"/>
    <w:rsid w:val="00A81D22"/>
    <w:rsid w:val="0136732D"/>
    <w:rsid w:val="013C246A"/>
    <w:rsid w:val="014337F8"/>
    <w:rsid w:val="014D0B1B"/>
    <w:rsid w:val="016E2F6B"/>
    <w:rsid w:val="018004EC"/>
    <w:rsid w:val="018A7679"/>
    <w:rsid w:val="01A7022B"/>
    <w:rsid w:val="02353A89"/>
    <w:rsid w:val="023C4E17"/>
    <w:rsid w:val="02424B0A"/>
    <w:rsid w:val="027F2F56"/>
    <w:rsid w:val="029013C5"/>
    <w:rsid w:val="02A62291"/>
    <w:rsid w:val="02AB3D4B"/>
    <w:rsid w:val="02BF3353"/>
    <w:rsid w:val="03065425"/>
    <w:rsid w:val="03103BAE"/>
    <w:rsid w:val="03157416"/>
    <w:rsid w:val="031F2043"/>
    <w:rsid w:val="035171EF"/>
    <w:rsid w:val="036A05AC"/>
    <w:rsid w:val="03A013D6"/>
    <w:rsid w:val="03AA4003"/>
    <w:rsid w:val="03BE360A"/>
    <w:rsid w:val="03CC21CB"/>
    <w:rsid w:val="03CF7089"/>
    <w:rsid w:val="04185410"/>
    <w:rsid w:val="042913CB"/>
    <w:rsid w:val="04351B1E"/>
    <w:rsid w:val="045D2E23"/>
    <w:rsid w:val="04732647"/>
    <w:rsid w:val="04844854"/>
    <w:rsid w:val="048E122E"/>
    <w:rsid w:val="04AA38CE"/>
    <w:rsid w:val="04BC5D9C"/>
    <w:rsid w:val="04DC4690"/>
    <w:rsid w:val="04E83035"/>
    <w:rsid w:val="050F05C1"/>
    <w:rsid w:val="053A3164"/>
    <w:rsid w:val="05412745"/>
    <w:rsid w:val="05483AD3"/>
    <w:rsid w:val="055D75CA"/>
    <w:rsid w:val="05663F59"/>
    <w:rsid w:val="056F2E0E"/>
    <w:rsid w:val="05832D5D"/>
    <w:rsid w:val="0599432F"/>
    <w:rsid w:val="05EC6A25"/>
    <w:rsid w:val="06093262"/>
    <w:rsid w:val="060B63F9"/>
    <w:rsid w:val="063B53E6"/>
    <w:rsid w:val="063F6C84"/>
    <w:rsid w:val="06734B80"/>
    <w:rsid w:val="06824DC3"/>
    <w:rsid w:val="068E1202"/>
    <w:rsid w:val="069244AA"/>
    <w:rsid w:val="069B7C33"/>
    <w:rsid w:val="06A27213"/>
    <w:rsid w:val="06BF7DC5"/>
    <w:rsid w:val="06C13B3D"/>
    <w:rsid w:val="06C673A5"/>
    <w:rsid w:val="06FF4665"/>
    <w:rsid w:val="07041C7C"/>
    <w:rsid w:val="07283BBC"/>
    <w:rsid w:val="07484670"/>
    <w:rsid w:val="07612C2A"/>
    <w:rsid w:val="07837045"/>
    <w:rsid w:val="078B414B"/>
    <w:rsid w:val="078F59E9"/>
    <w:rsid w:val="07CA4C73"/>
    <w:rsid w:val="07EF0236"/>
    <w:rsid w:val="085A71F3"/>
    <w:rsid w:val="08674270"/>
    <w:rsid w:val="08852948"/>
    <w:rsid w:val="08A07782"/>
    <w:rsid w:val="08A41020"/>
    <w:rsid w:val="08AF5C17"/>
    <w:rsid w:val="08AF7C5B"/>
    <w:rsid w:val="08B374B6"/>
    <w:rsid w:val="08FC0E5C"/>
    <w:rsid w:val="09185B72"/>
    <w:rsid w:val="092E1D3B"/>
    <w:rsid w:val="094840A2"/>
    <w:rsid w:val="09526CCE"/>
    <w:rsid w:val="09694018"/>
    <w:rsid w:val="09B626CE"/>
    <w:rsid w:val="09BB2E89"/>
    <w:rsid w:val="09BC6747"/>
    <w:rsid w:val="09C13E54"/>
    <w:rsid w:val="09CC7AAF"/>
    <w:rsid w:val="09DF63B5"/>
    <w:rsid w:val="09F935EE"/>
    <w:rsid w:val="0A222B45"/>
    <w:rsid w:val="0A4A3E4A"/>
    <w:rsid w:val="0A4E393A"/>
    <w:rsid w:val="0A570314"/>
    <w:rsid w:val="0A690774"/>
    <w:rsid w:val="0A6A629A"/>
    <w:rsid w:val="0A762E91"/>
    <w:rsid w:val="0A7C7012"/>
    <w:rsid w:val="0A9A6B7F"/>
    <w:rsid w:val="0A9F4195"/>
    <w:rsid w:val="0AC7549A"/>
    <w:rsid w:val="0AFA13CC"/>
    <w:rsid w:val="0AFC1873"/>
    <w:rsid w:val="0B0A5387"/>
    <w:rsid w:val="0B3C19E4"/>
    <w:rsid w:val="0B666A61"/>
    <w:rsid w:val="0B923CFA"/>
    <w:rsid w:val="0B957346"/>
    <w:rsid w:val="0BC33EB3"/>
    <w:rsid w:val="0C3B6140"/>
    <w:rsid w:val="0C4F1BEB"/>
    <w:rsid w:val="0C5167E7"/>
    <w:rsid w:val="0C833643"/>
    <w:rsid w:val="0C9475FE"/>
    <w:rsid w:val="0C9B738F"/>
    <w:rsid w:val="0CC46135"/>
    <w:rsid w:val="0D3061B1"/>
    <w:rsid w:val="0D6671EC"/>
    <w:rsid w:val="0D8C6527"/>
    <w:rsid w:val="0DCD2DC7"/>
    <w:rsid w:val="0DCF4D92"/>
    <w:rsid w:val="0DD028B8"/>
    <w:rsid w:val="0DED6FC6"/>
    <w:rsid w:val="0E444DD7"/>
    <w:rsid w:val="0E4806A0"/>
    <w:rsid w:val="0E807E3A"/>
    <w:rsid w:val="0EB126E9"/>
    <w:rsid w:val="0EB421D9"/>
    <w:rsid w:val="0ECC6A4C"/>
    <w:rsid w:val="0EDE2DB2"/>
    <w:rsid w:val="0EEA0A5B"/>
    <w:rsid w:val="0EF12AE6"/>
    <w:rsid w:val="0F022F45"/>
    <w:rsid w:val="0F037349"/>
    <w:rsid w:val="0F36499C"/>
    <w:rsid w:val="0F5F0397"/>
    <w:rsid w:val="0FA22032"/>
    <w:rsid w:val="0FD7617F"/>
    <w:rsid w:val="0FF07241"/>
    <w:rsid w:val="10090303"/>
    <w:rsid w:val="107C0AD5"/>
    <w:rsid w:val="10821A8F"/>
    <w:rsid w:val="10B90904"/>
    <w:rsid w:val="10D0497D"/>
    <w:rsid w:val="10E5667A"/>
    <w:rsid w:val="11074842"/>
    <w:rsid w:val="112E0021"/>
    <w:rsid w:val="113B273E"/>
    <w:rsid w:val="11447845"/>
    <w:rsid w:val="114809B7"/>
    <w:rsid w:val="115B2DE0"/>
    <w:rsid w:val="118E6D12"/>
    <w:rsid w:val="11904838"/>
    <w:rsid w:val="119C142F"/>
    <w:rsid w:val="11A46535"/>
    <w:rsid w:val="11C73FD2"/>
    <w:rsid w:val="11D57309"/>
    <w:rsid w:val="11EC6CE9"/>
    <w:rsid w:val="121D3BF2"/>
    <w:rsid w:val="1246342D"/>
    <w:rsid w:val="1299789A"/>
    <w:rsid w:val="129E4D32"/>
    <w:rsid w:val="129F0AAB"/>
    <w:rsid w:val="12DB5F87"/>
    <w:rsid w:val="1303728B"/>
    <w:rsid w:val="13113756"/>
    <w:rsid w:val="13675A6C"/>
    <w:rsid w:val="13755B4E"/>
    <w:rsid w:val="138A175B"/>
    <w:rsid w:val="13904FC3"/>
    <w:rsid w:val="13BB6A7F"/>
    <w:rsid w:val="13BD568C"/>
    <w:rsid w:val="142179C9"/>
    <w:rsid w:val="14481234"/>
    <w:rsid w:val="14F72E20"/>
    <w:rsid w:val="1505553D"/>
    <w:rsid w:val="152C2AC9"/>
    <w:rsid w:val="156C2EC6"/>
    <w:rsid w:val="158E72E0"/>
    <w:rsid w:val="159F1912"/>
    <w:rsid w:val="15B30AF5"/>
    <w:rsid w:val="15C01344"/>
    <w:rsid w:val="15C947BC"/>
    <w:rsid w:val="15CA22E2"/>
    <w:rsid w:val="15CE1DD3"/>
    <w:rsid w:val="15DD5B72"/>
    <w:rsid w:val="15E6711C"/>
    <w:rsid w:val="15F21E8B"/>
    <w:rsid w:val="160E21CF"/>
    <w:rsid w:val="16247C45"/>
    <w:rsid w:val="16481B85"/>
    <w:rsid w:val="164E081E"/>
    <w:rsid w:val="165F2A2B"/>
    <w:rsid w:val="16C20883"/>
    <w:rsid w:val="16D276A1"/>
    <w:rsid w:val="16EF5624"/>
    <w:rsid w:val="16F97B8F"/>
    <w:rsid w:val="17725E86"/>
    <w:rsid w:val="177A6F24"/>
    <w:rsid w:val="178F29CC"/>
    <w:rsid w:val="17996410"/>
    <w:rsid w:val="17C739D2"/>
    <w:rsid w:val="17C92852"/>
    <w:rsid w:val="17D638B1"/>
    <w:rsid w:val="17F378CF"/>
    <w:rsid w:val="17F453F5"/>
    <w:rsid w:val="17F51899"/>
    <w:rsid w:val="17F6116D"/>
    <w:rsid w:val="17F90C5D"/>
    <w:rsid w:val="18510A99"/>
    <w:rsid w:val="18736C61"/>
    <w:rsid w:val="187C3D68"/>
    <w:rsid w:val="18CD4A8F"/>
    <w:rsid w:val="18F71640"/>
    <w:rsid w:val="1915022F"/>
    <w:rsid w:val="19287A4C"/>
    <w:rsid w:val="193463F1"/>
    <w:rsid w:val="196B7938"/>
    <w:rsid w:val="19B17A41"/>
    <w:rsid w:val="19E94A6F"/>
    <w:rsid w:val="1A09162B"/>
    <w:rsid w:val="1A0A0EFF"/>
    <w:rsid w:val="1A0F4768"/>
    <w:rsid w:val="1A126AA2"/>
    <w:rsid w:val="1A143B2C"/>
    <w:rsid w:val="1A4563DB"/>
    <w:rsid w:val="1A736AA5"/>
    <w:rsid w:val="1A7D3DC7"/>
    <w:rsid w:val="1A8707A2"/>
    <w:rsid w:val="1AD87250"/>
    <w:rsid w:val="1B040045"/>
    <w:rsid w:val="1B2613F2"/>
    <w:rsid w:val="1B2B737F"/>
    <w:rsid w:val="1B721452"/>
    <w:rsid w:val="1B836C9D"/>
    <w:rsid w:val="1B9273FE"/>
    <w:rsid w:val="1B9C64CF"/>
    <w:rsid w:val="1BD417C5"/>
    <w:rsid w:val="1BE56854"/>
    <w:rsid w:val="1C081480"/>
    <w:rsid w:val="1C0F4EF3"/>
    <w:rsid w:val="1C156E2D"/>
    <w:rsid w:val="1C161FBA"/>
    <w:rsid w:val="1C1918CE"/>
    <w:rsid w:val="1C1B5646"/>
    <w:rsid w:val="1C575630"/>
    <w:rsid w:val="1C7F65DB"/>
    <w:rsid w:val="1C856F63"/>
    <w:rsid w:val="1C980A44"/>
    <w:rsid w:val="1CB82E95"/>
    <w:rsid w:val="1CC66009"/>
    <w:rsid w:val="1CC730D8"/>
    <w:rsid w:val="1CE617B0"/>
    <w:rsid w:val="1D65301C"/>
    <w:rsid w:val="1D7962C2"/>
    <w:rsid w:val="1D7E5E8C"/>
    <w:rsid w:val="1D7F1C04"/>
    <w:rsid w:val="1D830A47"/>
    <w:rsid w:val="1D886D0B"/>
    <w:rsid w:val="1DA33B45"/>
    <w:rsid w:val="1DAD0520"/>
    <w:rsid w:val="1DE303E5"/>
    <w:rsid w:val="1E3B5B2B"/>
    <w:rsid w:val="1E51534F"/>
    <w:rsid w:val="1E641526"/>
    <w:rsid w:val="1E6F3617"/>
    <w:rsid w:val="1E9B0CC0"/>
    <w:rsid w:val="1EC30EAF"/>
    <w:rsid w:val="1ED16490"/>
    <w:rsid w:val="1EDC730E"/>
    <w:rsid w:val="1F0625DD"/>
    <w:rsid w:val="1F161AA9"/>
    <w:rsid w:val="1F2E5690"/>
    <w:rsid w:val="1F6966C8"/>
    <w:rsid w:val="1F751511"/>
    <w:rsid w:val="1F7A6B27"/>
    <w:rsid w:val="1F841754"/>
    <w:rsid w:val="1FA21C8A"/>
    <w:rsid w:val="1FC57DA2"/>
    <w:rsid w:val="1FD442EC"/>
    <w:rsid w:val="1FEA15B7"/>
    <w:rsid w:val="20081A9B"/>
    <w:rsid w:val="20346CD6"/>
    <w:rsid w:val="204F58BE"/>
    <w:rsid w:val="206F41B2"/>
    <w:rsid w:val="20745325"/>
    <w:rsid w:val="2075566F"/>
    <w:rsid w:val="20A0436C"/>
    <w:rsid w:val="20C122F3"/>
    <w:rsid w:val="20DB2206"/>
    <w:rsid w:val="21254871"/>
    <w:rsid w:val="213351E0"/>
    <w:rsid w:val="213F1DD6"/>
    <w:rsid w:val="214B077B"/>
    <w:rsid w:val="21B225A8"/>
    <w:rsid w:val="21B75E11"/>
    <w:rsid w:val="21FC3824"/>
    <w:rsid w:val="22146362"/>
    <w:rsid w:val="22237002"/>
    <w:rsid w:val="223F4A8D"/>
    <w:rsid w:val="22635651"/>
    <w:rsid w:val="22761828"/>
    <w:rsid w:val="2308502F"/>
    <w:rsid w:val="233D0598"/>
    <w:rsid w:val="234E00AF"/>
    <w:rsid w:val="23711FEF"/>
    <w:rsid w:val="237C10C0"/>
    <w:rsid w:val="23810FFF"/>
    <w:rsid w:val="23BA5744"/>
    <w:rsid w:val="23BF71FF"/>
    <w:rsid w:val="23C245F9"/>
    <w:rsid w:val="23C65704"/>
    <w:rsid w:val="23FC5D5D"/>
    <w:rsid w:val="24284DA4"/>
    <w:rsid w:val="24635DDC"/>
    <w:rsid w:val="246833F2"/>
    <w:rsid w:val="249F5EF7"/>
    <w:rsid w:val="24B30B11"/>
    <w:rsid w:val="24D740D4"/>
    <w:rsid w:val="24F9229C"/>
    <w:rsid w:val="251175E6"/>
    <w:rsid w:val="25186BC6"/>
    <w:rsid w:val="25401C79"/>
    <w:rsid w:val="25445C0D"/>
    <w:rsid w:val="25583467"/>
    <w:rsid w:val="2593449F"/>
    <w:rsid w:val="25987D07"/>
    <w:rsid w:val="25A16BBC"/>
    <w:rsid w:val="25C013DA"/>
    <w:rsid w:val="25C97EC1"/>
    <w:rsid w:val="25D845A8"/>
    <w:rsid w:val="260D4251"/>
    <w:rsid w:val="261A071C"/>
    <w:rsid w:val="261C4494"/>
    <w:rsid w:val="26393298"/>
    <w:rsid w:val="26633E71"/>
    <w:rsid w:val="266D6A9E"/>
    <w:rsid w:val="26834513"/>
    <w:rsid w:val="26865DB2"/>
    <w:rsid w:val="26971D6D"/>
    <w:rsid w:val="26B26BA7"/>
    <w:rsid w:val="26BE554B"/>
    <w:rsid w:val="26EC030B"/>
    <w:rsid w:val="270569D9"/>
    <w:rsid w:val="271C2272"/>
    <w:rsid w:val="27561C28"/>
    <w:rsid w:val="27651E6B"/>
    <w:rsid w:val="27673E35"/>
    <w:rsid w:val="27764078"/>
    <w:rsid w:val="278542BB"/>
    <w:rsid w:val="27A24E6D"/>
    <w:rsid w:val="27F51441"/>
    <w:rsid w:val="283653B5"/>
    <w:rsid w:val="284261C7"/>
    <w:rsid w:val="28AB7D51"/>
    <w:rsid w:val="28C17575"/>
    <w:rsid w:val="28C22A07"/>
    <w:rsid w:val="28C606E7"/>
    <w:rsid w:val="28D15A0A"/>
    <w:rsid w:val="28E53263"/>
    <w:rsid w:val="290731DA"/>
    <w:rsid w:val="29086F52"/>
    <w:rsid w:val="291853E7"/>
    <w:rsid w:val="292F2731"/>
    <w:rsid w:val="29622B06"/>
    <w:rsid w:val="2973086F"/>
    <w:rsid w:val="298F4F7D"/>
    <w:rsid w:val="299D769A"/>
    <w:rsid w:val="29C966E1"/>
    <w:rsid w:val="29D846B4"/>
    <w:rsid w:val="29FA0F90"/>
    <w:rsid w:val="29FD282F"/>
    <w:rsid w:val="2A0911D4"/>
    <w:rsid w:val="2A0E2346"/>
    <w:rsid w:val="2A1831C5"/>
    <w:rsid w:val="2A1F09F7"/>
    <w:rsid w:val="2A2B5CAC"/>
    <w:rsid w:val="2A53244F"/>
    <w:rsid w:val="2A8B1BE9"/>
    <w:rsid w:val="2AD4533E"/>
    <w:rsid w:val="2AE15CAC"/>
    <w:rsid w:val="2AEB08D9"/>
    <w:rsid w:val="2B1151B3"/>
    <w:rsid w:val="2B21066A"/>
    <w:rsid w:val="2B5244B4"/>
    <w:rsid w:val="2B5E72FD"/>
    <w:rsid w:val="2BD0505A"/>
    <w:rsid w:val="2BD82C0B"/>
    <w:rsid w:val="2BDA6A14"/>
    <w:rsid w:val="2BEB6DE3"/>
    <w:rsid w:val="2C2E0A7D"/>
    <w:rsid w:val="2C444745"/>
    <w:rsid w:val="2C55425C"/>
    <w:rsid w:val="2CAF6062"/>
    <w:rsid w:val="2CB76CC5"/>
    <w:rsid w:val="2CC17B44"/>
    <w:rsid w:val="2CDC2BCF"/>
    <w:rsid w:val="2CED0939"/>
    <w:rsid w:val="2D371FF9"/>
    <w:rsid w:val="2D522E91"/>
    <w:rsid w:val="2DEF248E"/>
    <w:rsid w:val="2E051CB2"/>
    <w:rsid w:val="2E0E0B66"/>
    <w:rsid w:val="2E340928"/>
    <w:rsid w:val="2E3C1B78"/>
    <w:rsid w:val="2E5125C3"/>
    <w:rsid w:val="2E913546"/>
    <w:rsid w:val="2E9848D4"/>
    <w:rsid w:val="2EFC1307"/>
    <w:rsid w:val="2F081A5A"/>
    <w:rsid w:val="2F1F0B51"/>
    <w:rsid w:val="2F2263DC"/>
    <w:rsid w:val="2F542EF1"/>
    <w:rsid w:val="2F5C1DA5"/>
    <w:rsid w:val="2F5E167A"/>
    <w:rsid w:val="2FA33530"/>
    <w:rsid w:val="2FC35981"/>
    <w:rsid w:val="2FF41FDE"/>
    <w:rsid w:val="300541EB"/>
    <w:rsid w:val="30330D58"/>
    <w:rsid w:val="30366228"/>
    <w:rsid w:val="303B19BB"/>
    <w:rsid w:val="307B625B"/>
    <w:rsid w:val="308E41E1"/>
    <w:rsid w:val="308E66BB"/>
    <w:rsid w:val="30D102E4"/>
    <w:rsid w:val="30EB33E1"/>
    <w:rsid w:val="30F24F4D"/>
    <w:rsid w:val="30F524B2"/>
    <w:rsid w:val="30F57DBC"/>
    <w:rsid w:val="31280191"/>
    <w:rsid w:val="31692558"/>
    <w:rsid w:val="3175714F"/>
    <w:rsid w:val="31771119"/>
    <w:rsid w:val="31994BEB"/>
    <w:rsid w:val="31CD2AE7"/>
    <w:rsid w:val="31ED3189"/>
    <w:rsid w:val="32382656"/>
    <w:rsid w:val="32807483"/>
    <w:rsid w:val="32917FB8"/>
    <w:rsid w:val="32AB5B3C"/>
    <w:rsid w:val="32C043F9"/>
    <w:rsid w:val="32C97752"/>
    <w:rsid w:val="32CC7242"/>
    <w:rsid w:val="32EE71B8"/>
    <w:rsid w:val="33154745"/>
    <w:rsid w:val="331C5AD4"/>
    <w:rsid w:val="33753436"/>
    <w:rsid w:val="337F39B4"/>
    <w:rsid w:val="337F6063"/>
    <w:rsid w:val="338A5133"/>
    <w:rsid w:val="33BE302F"/>
    <w:rsid w:val="340D7B12"/>
    <w:rsid w:val="343B467F"/>
    <w:rsid w:val="346F4329"/>
    <w:rsid w:val="34733E19"/>
    <w:rsid w:val="347B4A7C"/>
    <w:rsid w:val="3498562E"/>
    <w:rsid w:val="34A55F9D"/>
    <w:rsid w:val="34FF745B"/>
    <w:rsid w:val="35040F15"/>
    <w:rsid w:val="350727B3"/>
    <w:rsid w:val="35327830"/>
    <w:rsid w:val="35654EB1"/>
    <w:rsid w:val="35814314"/>
    <w:rsid w:val="3589141A"/>
    <w:rsid w:val="358B6F41"/>
    <w:rsid w:val="35952C1E"/>
    <w:rsid w:val="35AD6EB7"/>
    <w:rsid w:val="3630505F"/>
    <w:rsid w:val="36B129D7"/>
    <w:rsid w:val="36C14E36"/>
    <w:rsid w:val="36F34D9D"/>
    <w:rsid w:val="36FF3742"/>
    <w:rsid w:val="37287D52"/>
    <w:rsid w:val="374D6BA3"/>
    <w:rsid w:val="37A61E10"/>
    <w:rsid w:val="384233B0"/>
    <w:rsid w:val="386C17FA"/>
    <w:rsid w:val="386E4498"/>
    <w:rsid w:val="386F67E0"/>
    <w:rsid w:val="38804D57"/>
    <w:rsid w:val="3881462B"/>
    <w:rsid w:val="389A3789"/>
    <w:rsid w:val="38A3141A"/>
    <w:rsid w:val="38B4055C"/>
    <w:rsid w:val="38B92017"/>
    <w:rsid w:val="38BB5D8F"/>
    <w:rsid w:val="38E3083D"/>
    <w:rsid w:val="38E726E0"/>
    <w:rsid w:val="38E946AA"/>
    <w:rsid w:val="38EC7CF6"/>
    <w:rsid w:val="393F251C"/>
    <w:rsid w:val="397321C6"/>
    <w:rsid w:val="39981C2C"/>
    <w:rsid w:val="39E3559D"/>
    <w:rsid w:val="3A013AE2"/>
    <w:rsid w:val="3A176B13"/>
    <w:rsid w:val="3A241712"/>
    <w:rsid w:val="3A345DF9"/>
    <w:rsid w:val="3A4A1178"/>
    <w:rsid w:val="3A726921"/>
    <w:rsid w:val="3A766411"/>
    <w:rsid w:val="3A9248CD"/>
    <w:rsid w:val="3AA0348E"/>
    <w:rsid w:val="3AB02FA5"/>
    <w:rsid w:val="3AB65F71"/>
    <w:rsid w:val="3B225C51"/>
    <w:rsid w:val="3B345984"/>
    <w:rsid w:val="3B404329"/>
    <w:rsid w:val="3B5322AF"/>
    <w:rsid w:val="3B800EA0"/>
    <w:rsid w:val="3B8A37F6"/>
    <w:rsid w:val="3BB70A8F"/>
    <w:rsid w:val="3BFD221A"/>
    <w:rsid w:val="3C011D0B"/>
    <w:rsid w:val="3C12216A"/>
    <w:rsid w:val="3C1C6B44"/>
    <w:rsid w:val="3C241E9D"/>
    <w:rsid w:val="3C432323"/>
    <w:rsid w:val="3C5A766D"/>
    <w:rsid w:val="3C9E57AB"/>
    <w:rsid w:val="3CA8662A"/>
    <w:rsid w:val="3CAF5C0A"/>
    <w:rsid w:val="3CD13DD3"/>
    <w:rsid w:val="3CE64E72"/>
    <w:rsid w:val="3D0F66A9"/>
    <w:rsid w:val="3D205459"/>
    <w:rsid w:val="3D233F03"/>
    <w:rsid w:val="3D5E112C"/>
    <w:rsid w:val="3D600CB3"/>
    <w:rsid w:val="3D9B618F"/>
    <w:rsid w:val="3DAB2662"/>
    <w:rsid w:val="3DD07BE6"/>
    <w:rsid w:val="3DE73182"/>
    <w:rsid w:val="3E213C56"/>
    <w:rsid w:val="3E734A16"/>
    <w:rsid w:val="3EAB0654"/>
    <w:rsid w:val="3EC84D62"/>
    <w:rsid w:val="3F220916"/>
    <w:rsid w:val="3F2C3542"/>
    <w:rsid w:val="3F3348D1"/>
    <w:rsid w:val="3F406FEE"/>
    <w:rsid w:val="3F52287D"/>
    <w:rsid w:val="3F593C0C"/>
    <w:rsid w:val="3F9B5FD2"/>
    <w:rsid w:val="3F9E3722"/>
    <w:rsid w:val="3FB672B0"/>
    <w:rsid w:val="3FD85478"/>
    <w:rsid w:val="3FDF62E7"/>
    <w:rsid w:val="3FDF6807"/>
    <w:rsid w:val="3FE21E53"/>
    <w:rsid w:val="3FEC4A80"/>
    <w:rsid w:val="40175FA1"/>
    <w:rsid w:val="403C5A07"/>
    <w:rsid w:val="40490124"/>
    <w:rsid w:val="4052079C"/>
    <w:rsid w:val="406311E6"/>
    <w:rsid w:val="40784565"/>
    <w:rsid w:val="40994C08"/>
    <w:rsid w:val="40C17CBA"/>
    <w:rsid w:val="40DF6392"/>
    <w:rsid w:val="40E816EB"/>
    <w:rsid w:val="40FB7670"/>
    <w:rsid w:val="413C5593"/>
    <w:rsid w:val="41B765A4"/>
    <w:rsid w:val="41FB1D75"/>
    <w:rsid w:val="420273B0"/>
    <w:rsid w:val="420F4A55"/>
    <w:rsid w:val="42552DB0"/>
    <w:rsid w:val="425A2175"/>
    <w:rsid w:val="42660B19"/>
    <w:rsid w:val="42E12896"/>
    <w:rsid w:val="42F00D2B"/>
    <w:rsid w:val="42FB3958"/>
    <w:rsid w:val="43104F29"/>
    <w:rsid w:val="43394480"/>
    <w:rsid w:val="435E5C94"/>
    <w:rsid w:val="437C611B"/>
    <w:rsid w:val="43884ABF"/>
    <w:rsid w:val="43C43565"/>
    <w:rsid w:val="44000AFA"/>
    <w:rsid w:val="445562F2"/>
    <w:rsid w:val="446217B4"/>
    <w:rsid w:val="447F4114"/>
    <w:rsid w:val="449851D6"/>
    <w:rsid w:val="44BC0EC5"/>
    <w:rsid w:val="44BF7AC3"/>
    <w:rsid w:val="44D0671E"/>
    <w:rsid w:val="45435142"/>
    <w:rsid w:val="4572584E"/>
    <w:rsid w:val="45915FF9"/>
    <w:rsid w:val="45B222C8"/>
    <w:rsid w:val="45BB73CE"/>
    <w:rsid w:val="45F6218F"/>
    <w:rsid w:val="45FB3C6E"/>
    <w:rsid w:val="460D74FE"/>
    <w:rsid w:val="464F2181"/>
    <w:rsid w:val="464F7B16"/>
    <w:rsid w:val="465D2233"/>
    <w:rsid w:val="46911EDD"/>
    <w:rsid w:val="46955E71"/>
    <w:rsid w:val="46B02CAB"/>
    <w:rsid w:val="46ED3498"/>
    <w:rsid w:val="46FC37FA"/>
    <w:rsid w:val="472965B9"/>
    <w:rsid w:val="473C62ED"/>
    <w:rsid w:val="478832E0"/>
    <w:rsid w:val="478D4D9A"/>
    <w:rsid w:val="47C22C96"/>
    <w:rsid w:val="47D44777"/>
    <w:rsid w:val="47E26E94"/>
    <w:rsid w:val="47FE17F4"/>
    <w:rsid w:val="483671E0"/>
    <w:rsid w:val="484216E1"/>
    <w:rsid w:val="485E2293"/>
    <w:rsid w:val="48651873"/>
    <w:rsid w:val="487B4BF3"/>
    <w:rsid w:val="48DB1B35"/>
    <w:rsid w:val="4904108C"/>
    <w:rsid w:val="490746D8"/>
    <w:rsid w:val="4910358D"/>
    <w:rsid w:val="49325BF9"/>
    <w:rsid w:val="4955700B"/>
    <w:rsid w:val="496658A3"/>
    <w:rsid w:val="498E6BA8"/>
    <w:rsid w:val="49C12AD9"/>
    <w:rsid w:val="49C660D4"/>
    <w:rsid w:val="49F033BE"/>
    <w:rsid w:val="4A230728"/>
    <w:rsid w:val="4A4554B8"/>
    <w:rsid w:val="4A510301"/>
    <w:rsid w:val="4A9166C1"/>
    <w:rsid w:val="4A91694F"/>
    <w:rsid w:val="4A9B332A"/>
    <w:rsid w:val="4A9F106C"/>
    <w:rsid w:val="4AA46683"/>
    <w:rsid w:val="4AAD305D"/>
    <w:rsid w:val="4AEA6060"/>
    <w:rsid w:val="4AEB308B"/>
    <w:rsid w:val="4AF018C8"/>
    <w:rsid w:val="4AFB026D"/>
    <w:rsid w:val="4B1A4B97"/>
    <w:rsid w:val="4B201DB6"/>
    <w:rsid w:val="4B7F2C4C"/>
    <w:rsid w:val="4BA17066"/>
    <w:rsid w:val="4BCF0039"/>
    <w:rsid w:val="4C0B16FA"/>
    <w:rsid w:val="4C12586E"/>
    <w:rsid w:val="4C213D03"/>
    <w:rsid w:val="4C2F6420"/>
    <w:rsid w:val="4C545E87"/>
    <w:rsid w:val="4C5D2125"/>
    <w:rsid w:val="4C5E0AB3"/>
    <w:rsid w:val="4C612351"/>
    <w:rsid w:val="4C7622A1"/>
    <w:rsid w:val="4D227D33"/>
    <w:rsid w:val="4D2E0486"/>
    <w:rsid w:val="4D302450"/>
    <w:rsid w:val="4D341814"/>
    <w:rsid w:val="4D341DEA"/>
    <w:rsid w:val="4D5F4C01"/>
    <w:rsid w:val="4D761E2D"/>
    <w:rsid w:val="4DB017E2"/>
    <w:rsid w:val="4DDC25D7"/>
    <w:rsid w:val="4E1A4EAE"/>
    <w:rsid w:val="4E3046D1"/>
    <w:rsid w:val="4E323FA5"/>
    <w:rsid w:val="4E3B72FE"/>
    <w:rsid w:val="4E5263F6"/>
    <w:rsid w:val="4E573A0C"/>
    <w:rsid w:val="4E6A6CDE"/>
    <w:rsid w:val="4E774C65"/>
    <w:rsid w:val="4E835EB0"/>
    <w:rsid w:val="4F133DD7"/>
    <w:rsid w:val="4F18319B"/>
    <w:rsid w:val="4F1E452A"/>
    <w:rsid w:val="4F2E29BF"/>
    <w:rsid w:val="4F2F6737"/>
    <w:rsid w:val="4F3B50DC"/>
    <w:rsid w:val="4F5A7C58"/>
    <w:rsid w:val="4F7F76BE"/>
    <w:rsid w:val="4FAD422B"/>
    <w:rsid w:val="4FB76E58"/>
    <w:rsid w:val="4FB9271C"/>
    <w:rsid w:val="4FE13ED5"/>
    <w:rsid w:val="4FF05EC6"/>
    <w:rsid w:val="500F0A42"/>
    <w:rsid w:val="501E6ED7"/>
    <w:rsid w:val="501F0559"/>
    <w:rsid w:val="50250266"/>
    <w:rsid w:val="507A1C34"/>
    <w:rsid w:val="507E77BA"/>
    <w:rsid w:val="50970A38"/>
    <w:rsid w:val="50AC6291"/>
    <w:rsid w:val="50B76159"/>
    <w:rsid w:val="50CD35E8"/>
    <w:rsid w:val="50D457E8"/>
    <w:rsid w:val="50DC32B4"/>
    <w:rsid w:val="51346287"/>
    <w:rsid w:val="51621046"/>
    <w:rsid w:val="517A1105"/>
    <w:rsid w:val="517D0E79"/>
    <w:rsid w:val="51D84E64"/>
    <w:rsid w:val="51DA6E2E"/>
    <w:rsid w:val="51E23F34"/>
    <w:rsid w:val="52051F6A"/>
    <w:rsid w:val="522D0DB1"/>
    <w:rsid w:val="523522B6"/>
    <w:rsid w:val="526606C2"/>
    <w:rsid w:val="52852271"/>
    <w:rsid w:val="52A65021"/>
    <w:rsid w:val="52D63A99"/>
    <w:rsid w:val="52E53585"/>
    <w:rsid w:val="52F263F9"/>
    <w:rsid w:val="532F4F57"/>
    <w:rsid w:val="534A1E66"/>
    <w:rsid w:val="53567F17"/>
    <w:rsid w:val="53591FD4"/>
    <w:rsid w:val="53D1600F"/>
    <w:rsid w:val="53D63625"/>
    <w:rsid w:val="53E04EA1"/>
    <w:rsid w:val="54085ED4"/>
    <w:rsid w:val="54694499"/>
    <w:rsid w:val="547C6BCD"/>
    <w:rsid w:val="54921C42"/>
    <w:rsid w:val="54AA3274"/>
    <w:rsid w:val="54BB2F47"/>
    <w:rsid w:val="54DF6509"/>
    <w:rsid w:val="54F46459"/>
    <w:rsid w:val="54F90E4E"/>
    <w:rsid w:val="551663CF"/>
    <w:rsid w:val="555E38D2"/>
    <w:rsid w:val="558477DD"/>
    <w:rsid w:val="55997B54"/>
    <w:rsid w:val="55A123C2"/>
    <w:rsid w:val="55BD684B"/>
    <w:rsid w:val="55DB13C7"/>
    <w:rsid w:val="55FA184D"/>
    <w:rsid w:val="561641AD"/>
    <w:rsid w:val="5621502B"/>
    <w:rsid w:val="564B20A8"/>
    <w:rsid w:val="56C66CC8"/>
    <w:rsid w:val="56D227CA"/>
    <w:rsid w:val="56DF6C95"/>
    <w:rsid w:val="570A5ABF"/>
    <w:rsid w:val="57342B3C"/>
    <w:rsid w:val="57445B4D"/>
    <w:rsid w:val="57592E13"/>
    <w:rsid w:val="575C2093"/>
    <w:rsid w:val="57607DD5"/>
    <w:rsid w:val="5766522F"/>
    <w:rsid w:val="57882ABA"/>
    <w:rsid w:val="579E26AC"/>
    <w:rsid w:val="57A8352A"/>
    <w:rsid w:val="57B936FA"/>
    <w:rsid w:val="57BD5228"/>
    <w:rsid w:val="57E65C7C"/>
    <w:rsid w:val="57FB7AFE"/>
    <w:rsid w:val="58201313"/>
    <w:rsid w:val="586C27AA"/>
    <w:rsid w:val="58896EB8"/>
    <w:rsid w:val="58B85536"/>
    <w:rsid w:val="58BA3515"/>
    <w:rsid w:val="58EB36CF"/>
    <w:rsid w:val="59011144"/>
    <w:rsid w:val="5919648E"/>
    <w:rsid w:val="59301A29"/>
    <w:rsid w:val="593C50F5"/>
    <w:rsid w:val="593E5EF4"/>
    <w:rsid w:val="594352B9"/>
    <w:rsid w:val="5954323E"/>
    <w:rsid w:val="59575208"/>
    <w:rsid w:val="595E6596"/>
    <w:rsid w:val="597E2795"/>
    <w:rsid w:val="598A738C"/>
    <w:rsid w:val="59E7033A"/>
    <w:rsid w:val="59F40CA9"/>
    <w:rsid w:val="5A0E1D6B"/>
    <w:rsid w:val="5A1D5B0A"/>
    <w:rsid w:val="5A2A6479"/>
    <w:rsid w:val="5A3410A5"/>
    <w:rsid w:val="5A380B96"/>
    <w:rsid w:val="5A3D43FE"/>
    <w:rsid w:val="5AAB75B9"/>
    <w:rsid w:val="5AE8436A"/>
    <w:rsid w:val="5AEE56F8"/>
    <w:rsid w:val="5AFF7905"/>
    <w:rsid w:val="5B0B1E06"/>
    <w:rsid w:val="5B215ACE"/>
    <w:rsid w:val="5B2D6220"/>
    <w:rsid w:val="5B307ABF"/>
    <w:rsid w:val="5B6559BA"/>
    <w:rsid w:val="5BD04C8A"/>
    <w:rsid w:val="5BF52132"/>
    <w:rsid w:val="5C381321"/>
    <w:rsid w:val="5C6D01F8"/>
    <w:rsid w:val="5C95407D"/>
    <w:rsid w:val="5CB564CD"/>
    <w:rsid w:val="5CBD35D4"/>
    <w:rsid w:val="5D156F6C"/>
    <w:rsid w:val="5D2E44D2"/>
    <w:rsid w:val="5D6A7433"/>
    <w:rsid w:val="5D8365CC"/>
    <w:rsid w:val="5DD62B9F"/>
    <w:rsid w:val="5DF03535"/>
    <w:rsid w:val="5DF254FF"/>
    <w:rsid w:val="5DF41277"/>
    <w:rsid w:val="5DF67822"/>
    <w:rsid w:val="5E1D07CE"/>
    <w:rsid w:val="5E4F2952"/>
    <w:rsid w:val="5EAA7B88"/>
    <w:rsid w:val="5EAC3900"/>
    <w:rsid w:val="5EE50BC0"/>
    <w:rsid w:val="5F1576F7"/>
    <w:rsid w:val="5F1C2834"/>
    <w:rsid w:val="5F1D65AC"/>
    <w:rsid w:val="5F4E2C09"/>
    <w:rsid w:val="5F57386C"/>
    <w:rsid w:val="5F735117"/>
    <w:rsid w:val="60597AB8"/>
    <w:rsid w:val="605C4EB2"/>
    <w:rsid w:val="606122CA"/>
    <w:rsid w:val="60844B35"/>
    <w:rsid w:val="60E47381"/>
    <w:rsid w:val="60E76E71"/>
    <w:rsid w:val="61131DA5"/>
    <w:rsid w:val="615F2EAC"/>
    <w:rsid w:val="61730705"/>
    <w:rsid w:val="617A2B6B"/>
    <w:rsid w:val="61860438"/>
    <w:rsid w:val="61A30FEA"/>
    <w:rsid w:val="61A44D62"/>
    <w:rsid w:val="61A905CB"/>
    <w:rsid w:val="61B9080E"/>
    <w:rsid w:val="61E41603"/>
    <w:rsid w:val="61F44BEE"/>
    <w:rsid w:val="61F5736C"/>
    <w:rsid w:val="62037CDB"/>
    <w:rsid w:val="621F7349"/>
    <w:rsid w:val="62377985"/>
    <w:rsid w:val="62440AA4"/>
    <w:rsid w:val="628C7CD0"/>
    <w:rsid w:val="6299419B"/>
    <w:rsid w:val="629E7A04"/>
    <w:rsid w:val="62EA49F7"/>
    <w:rsid w:val="6311467A"/>
    <w:rsid w:val="631A3196"/>
    <w:rsid w:val="63495BC1"/>
    <w:rsid w:val="63676048"/>
    <w:rsid w:val="637E56E9"/>
    <w:rsid w:val="638C120E"/>
    <w:rsid w:val="63952BB5"/>
    <w:rsid w:val="63AC7EFE"/>
    <w:rsid w:val="63EB0A27"/>
    <w:rsid w:val="63EB4ECB"/>
    <w:rsid w:val="63F55D49"/>
    <w:rsid w:val="63F634EE"/>
    <w:rsid w:val="64063AB3"/>
    <w:rsid w:val="642108EC"/>
    <w:rsid w:val="644665A5"/>
    <w:rsid w:val="644B5969"/>
    <w:rsid w:val="64855C0F"/>
    <w:rsid w:val="64B27796"/>
    <w:rsid w:val="64F733FB"/>
    <w:rsid w:val="650A5824"/>
    <w:rsid w:val="651421FF"/>
    <w:rsid w:val="65363F24"/>
    <w:rsid w:val="65384140"/>
    <w:rsid w:val="65444D0E"/>
    <w:rsid w:val="656A1E1F"/>
    <w:rsid w:val="656B0071"/>
    <w:rsid w:val="659155FE"/>
    <w:rsid w:val="659F5F6D"/>
    <w:rsid w:val="65BF2B56"/>
    <w:rsid w:val="65C71020"/>
    <w:rsid w:val="65CE23AE"/>
    <w:rsid w:val="65E676F8"/>
    <w:rsid w:val="6615622F"/>
    <w:rsid w:val="663761A5"/>
    <w:rsid w:val="667016B7"/>
    <w:rsid w:val="668533B4"/>
    <w:rsid w:val="6692162D"/>
    <w:rsid w:val="66A852F5"/>
    <w:rsid w:val="66AA6977"/>
    <w:rsid w:val="66CF4630"/>
    <w:rsid w:val="66D02156"/>
    <w:rsid w:val="66D734E4"/>
    <w:rsid w:val="66F75934"/>
    <w:rsid w:val="675D1C3B"/>
    <w:rsid w:val="675D60DF"/>
    <w:rsid w:val="677A0A3F"/>
    <w:rsid w:val="67851192"/>
    <w:rsid w:val="679F2254"/>
    <w:rsid w:val="67AC2BC3"/>
    <w:rsid w:val="67AE2497"/>
    <w:rsid w:val="67B04461"/>
    <w:rsid w:val="67C16C44"/>
    <w:rsid w:val="67EB36EB"/>
    <w:rsid w:val="67F307F2"/>
    <w:rsid w:val="6818633F"/>
    <w:rsid w:val="684F3C7A"/>
    <w:rsid w:val="6850354E"/>
    <w:rsid w:val="685152AD"/>
    <w:rsid w:val="687234C5"/>
    <w:rsid w:val="694766FF"/>
    <w:rsid w:val="694C1F68"/>
    <w:rsid w:val="694F1A58"/>
    <w:rsid w:val="695D4175"/>
    <w:rsid w:val="69763488"/>
    <w:rsid w:val="69794D27"/>
    <w:rsid w:val="698E432E"/>
    <w:rsid w:val="69A43B52"/>
    <w:rsid w:val="69A47FF6"/>
    <w:rsid w:val="69C90C5E"/>
    <w:rsid w:val="69DB153D"/>
    <w:rsid w:val="69F36887"/>
    <w:rsid w:val="69FA19C4"/>
    <w:rsid w:val="6A0E1913"/>
    <w:rsid w:val="6A242EE4"/>
    <w:rsid w:val="6A493ECB"/>
    <w:rsid w:val="6A4B221F"/>
    <w:rsid w:val="6A4C5F97"/>
    <w:rsid w:val="6A4D243B"/>
    <w:rsid w:val="6AA54025"/>
    <w:rsid w:val="6AA638F9"/>
    <w:rsid w:val="6AAF6C52"/>
    <w:rsid w:val="6AE6019A"/>
    <w:rsid w:val="6AFE3735"/>
    <w:rsid w:val="6B413622"/>
    <w:rsid w:val="6B59096C"/>
    <w:rsid w:val="6B607E5F"/>
    <w:rsid w:val="6B607F4C"/>
    <w:rsid w:val="6B6A4927"/>
    <w:rsid w:val="6B6E08BB"/>
    <w:rsid w:val="6BC06C3D"/>
    <w:rsid w:val="6BCB3735"/>
    <w:rsid w:val="6BCE4EB6"/>
    <w:rsid w:val="6BDB5825"/>
    <w:rsid w:val="6BFF7765"/>
    <w:rsid w:val="6C4C73C0"/>
    <w:rsid w:val="6C5A0E3F"/>
    <w:rsid w:val="6CAA4603"/>
    <w:rsid w:val="6CAF118B"/>
    <w:rsid w:val="6CBC5656"/>
    <w:rsid w:val="6CDA5ADC"/>
    <w:rsid w:val="6CDC3602"/>
    <w:rsid w:val="6CE150BD"/>
    <w:rsid w:val="6CE626D3"/>
    <w:rsid w:val="6CF03552"/>
    <w:rsid w:val="6D033606"/>
    <w:rsid w:val="6D2154B9"/>
    <w:rsid w:val="6D282CEC"/>
    <w:rsid w:val="6D6650BB"/>
    <w:rsid w:val="6D910891"/>
    <w:rsid w:val="6DA700B4"/>
    <w:rsid w:val="6DA76501"/>
    <w:rsid w:val="6DAC2834"/>
    <w:rsid w:val="6DB91B96"/>
    <w:rsid w:val="6DC01176"/>
    <w:rsid w:val="6DDB1B0C"/>
    <w:rsid w:val="6DDD5884"/>
    <w:rsid w:val="6DF26FC2"/>
    <w:rsid w:val="6DF332FA"/>
    <w:rsid w:val="6DF42BCE"/>
    <w:rsid w:val="6E2A4841"/>
    <w:rsid w:val="6E423939"/>
    <w:rsid w:val="6E4753F3"/>
    <w:rsid w:val="6E9614AC"/>
    <w:rsid w:val="6EAD5DAA"/>
    <w:rsid w:val="6EF47329"/>
    <w:rsid w:val="6F40256E"/>
    <w:rsid w:val="6F810491"/>
    <w:rsid w:val="6F8A184D"/>
    <w:rsid w:val="6FAC19B2"/>
    <w:rsid w:val="6FB46AB9"/>
    <w:rsid w:val="6FD1766A"/>
    <w:rsid w:val="6FE0340A"/>
    <w:rsid w:val="6FE3114C"/>
    <w:rsid w:val="6FF43359"/>
    <w:rsid w:val="700A492A"/>
    <w:rsid w:val="70333E81"/>
    <w:rsid w:val="7046040F"/>
    <w:rsid w:val="704716DB"/>
    <w:rsid w:val="70657DB3"/>
    <w:rsid w:val="7082574D"/>
    <w:rsid w:val="70853FB1"/>
    <w:rsid w:val="70913AF3"/>
    <w:rsid w:val="70A00B41"/>
    <w:rsid w:val="70A628A5"/>
    <w:rsid w:val="70B07280"/>
    <w:rsid w:val="70F01D72"/>
    <w:rsid w:val="71153587"/>
    <w:rsid w:val="71155335"/>
    <w:rsid w:val="711C66C3"/>
    <w:rsid w:val="71397275"/>
    <w:rsid w:val="719B1CDE"/>
    <w:rsid w:val="71AA0173"/>
    <w:rsid w:val="71B51080"/>
    <w:rsid w:val="724F4877"/>
    <w:rsid w:val="726B5B54"/>
    <w:rsid w:val="72A050D2"/>
    <w:rsid w:val="72A11576"/>
    <w:rsid w:val="72AA7CFF"/>
    <w:rsid w:val="72BF7C4E"/>
    <w:rsid w:val="72C07522"/>
    <w:rsid w:val="72E871A5"/>
    <w:rsid w:val="73090EC9"/>
    <w:rsid w:val="73092C77"/>
    <w:rsid w:val="73131D48"/>
    <w:rsid w:val="73214465"/>
    <w:rsid w:val="73395B1E"/>
    <w:rsid w:val="734041AE"/>
    <w:rsid w:val="734819F2"/>
    <w:rsid w:val="7384762D"/>
    <w:rsid w:val="73B21561"/>
    <w:rsid w:val="73B54BAD"/>
    <w:rsid w:val="73CA0659"/>
    <w:rsid w:val="73D03795"/>
    <w:rsid w:val="73E217C6"/>
    <w:rsid w:val="73E55492"/>
    <w:rsid w:val="73EF00BF"/>
    <w:rsid w:val="73F456D6"/>
    <w:rsid w:val="74085625"/>
    <w:rsid w:val="740A314B"/>
    <w:rsid w:val="74336D22"/>
    <w:rsid w:val="744645AA"/>
    <w:rsid w:val="747D0B9F"/>
    <w:rsid w:val="747E1443"/>
    <w:rsid w:val="74BE7A92"/>
    <w:rsid w:val="74C20C85"/>
    <w:rsid w:val="74D06143"/>
    <w:rsid w:val="74EC45FF"/>
    <w:rsid w:val="752913AF"/>
    <w:rsid w:val="75383CE8"/>
    <w:rsid w:val="75410DEE"/>
    <w:rsid w:val="75451139"/>
    <w:rsid w:val="755A1EB0"/>
    <w:rsid w:val="757C1E26"/>
    <w:rsid w:val="757F36C5"/>
    <w:rsid w:val="758B206A"/>
    <w:rsid w:val="75AF5D58"/>
    <w:rsid w:val="75DF5F11"/>
    <w:rsid w:val="75EE25EF"/>
    <w:rsid w:val="7608190C"/>
    <w:rsid w:val="760836BA"/>
    <w:rsid w:val="76BE4A5D"/>
    <w:rsid w:val="76EB7264"/>
    <w:rsid w:val="77446974"/>
    <w:rsid w:val="774C5829"/>
    <w:rsid w:val="777776F2"/>
    <w:rsid w:val="77A15B74"/>
    <w:rsid w:val="77BA6C36"/>
    <w:rsid w:val="77BE2474"/>
    <w:rsid w:val="77C74EAF"/>
    <w:rsid w:val="780A196C"/>
    <w:rsid w:val="78174088"/>
    <w:rsid w:val="781C169F"/>
    <w:rsid w:val="781E5417"/>
    <w:rsid w:val="78372035"/>
    <w:rsid w:val="7840713B"/>
    <w:rsid w:val="78482494"/>
    <w:rsid w:val="788033BF"/>
    <w:rsid w:val="788334CC"/>
    <w:rsid w:val="78874D6A"/>
    <w:rsid w:val="78A376CA"/>
    <w:rsid w:val="78A51694"/>
    <w:rsid w:val="78C532E5"/>
    <w:rsid w:val="78CD4747"/>
    <w:rsid w:val="78FD327E"/>
    <w:rsid w:val="79246A5D"/>
    <w:rsid w:val="794F33AE"/>
    <w:rsid w:val="79825532"/>
    <w:rsid w:val="798C0666"/>
    <w:rsid w:val="79BC0A44"/>
    <w:rsid w:val="79D73ACF"/>
    <w:rsid w:val="79DC7338"/>
    <w:rsid w:val="79E104AA"/>
    <w:rsid w:val="79ED32F3"/>
    <w:rsid w:val="7A1268B5"/>
    <w:rsid w:val="7A170C63"/>
    <w:rsid w:val="7A236D15"/>
    <w:rsid w:val="7A5549F4"/>
    <w:rsid w:val="7A765096"/>
    <w:rsid w:val="7A992B33"/>
    <w:rsid w:val="7AA03EC1"/>
    <w:rsid w:val="7AB43E11"/>
    <w:rsid w:val="7AC758F2"/>
    <w:rsid w:val="7AD63D87"/>
    <w:rsid w:val="7ADE2C3C"/>
    <w:rsid w:val="7AF67F85"/>
    <w:rsid w:val="7B362A78"/>
    <w:rsid w:val="7B446F42"/>
    <w:rsid w:val="7B7B048A"/>
    <w:rsid w:val="7B845591"/>
    <w:rsid w:val="7BAB0D70"/>
    <w:rsid w:val="7BB340C8"/>
    <w:rsid w:val="7BC2255D"/>
    <w:rsid w:val="7BD509B0"/>
    <w:rsid w:val="7C134B67"/>
    <w:rsid w:val="7C580EF6"/>
    <w:rsid w:val="7C727ADF"/>
    <w:rsid w:val="7CAA54CB"/>
    <w:rsid w:val="7CAD6D69"/>
    <w:rsid w:val="7CB41EA6"/>
    <w:rsid w:val="7CCC5441"/>
    <w:rsid w:val="7CDB1DEC"/>
    <w:rsid w:val="7CF82256"/>
    <w:rsid w:val="7D060228"/>
    <w:rsid w:val="7D3F20B7"/>
    <w:rsid w:val="7D60202E"/>
    <w:rsid w:val="7D8B70AB"/>
    <w:rsid w:val="7D983576"/>
    <w:rsid w:val="7DD15C24"/>
    <w:rsid w:val="7DE44A0D"/>
    <w:rsid w:val="7E0D5D12"/>
    <w:rsid w:val="7E2C3CBE"/>
    <w:rsid w:val="7E372D8F"/>
    <w:rsid w:val="7E726A95"/>
    <w:rsid w:val="7E786F03"/>
    <w:rsid w:val="7E8666DE"/>
    <w:rsid w:val="7E95491B"/>
    <w:rsid w:val="7ED06D3F"/>
    <w:rsid w:val="7EDC7492"/>
    <w:rsid w:val="7F4219EB"/>
    <w:rsid w:val="7F8D69DE"/>
    <w:rsid w:val="7FDF548C"/>
    <w:rsid w:val="7FE37B5A"/>
    <w:rsid w:val="7FFA4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Table Text"/>
    <w:basedOn w:val="1"/>
    <w:semiHidden/>
    <w:qFormat/>
    <w:uiPriority w:val="0"/>
    <w:rPr>
      <w:rFonts w:ascii="仿宋" w:hAnsi="仿宋" w:eastAsia="仿宋" w:cs="仿宋"/>
      <w:sz w:val="28"/>
      <w:szCs w:val="28"/>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表文"/>
    <w:basedOn w:val="1"/>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3217</Words>
  <Characters>3238</Characters>
  <Lines>0</Lines>
  <Paragraphs>0</Paragraphs>
  <TotalTime>56</TotalTime>
  <ScaleCrop>false</ScaleCrop>
  <LinksUpToDate>false</LinksUpToDate>
  <CharactersWithSpaces>3272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2024-12-11T01:54:00Z</dcterms:created>
  <dc:creator>PC-001</dc:creator>
  <cp:lastModifiedBy>Amber</cp:lastModifiedBy>
  <dcterms:modified xsi:type="dcterms:W3CDTF">2025-01-08T12:43:25Z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50887E6FED234E1D9A5B80D1EC4B0D09_13</vt:lpwstr>
  </property>
  <property fmtid="{D5CDD505-2E9C-101B-9397-08002B2CF9AE}" pid="4" name="KSOTemplateDocerSaveRecord">
    <vt:lpwstr>eyJoZGlkIjoiZDMyZjgyYWI3ZGJmNzAzODMzZTY0YzBjYjZkOWI4MjAiLCJ1c2VySWQiOiIyOTQ0MzQ5ODcifQ==</vt:lpwstr>
  </property>
</Properties>
</file>